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csostblzat"/>
        <w:tblW w:w="0" w:type="auto"/>
        <w:tblLook w:val="04A0"/>
      </w:tblPr>
      <w:tblGrid>
        <w:gridCol w:w="9212"/>
      </w:tblGrid>
      <w:tr w:rsidR="00E15E9E" w:rsidRPr="00E15E9E" w:rsidTr="003571EB">
        <w:tc>
          <w:tcPr>
            <w:tcW w:w="9212" w:type="dxa"/>
            <w:tcBorders>
              <w:top w:val="nil"/>
              <w:left w:val="nil"/>
              <w:bottom w:val="nil"/>
              <w:right w:val="nil"/>
            </w:tcBorders>
            <w:shd w:val="clear" w:color="auto" w:fill="CC706E"/>
          </w:tcPr>
          <w:p w:rsidR="00E15E9E" w:rsidRPr="00E15E9E" w:rsidRDefault="008A64F0" w:rsidP="003571EB">
            <w:pPr>
              <w:rPr>
                <w:rFonts w:ascii="Times New Roman" w:hAnsi="Times New Roman" w:cs="Times New Roman"/>
                <w:b/>
                <w:lang w:val="en-GB"/>
              </w:rPr>
            </w:pPr>
            <w:r>
              <w:rPr>
                <w:rFonts w:ascii="Times New Roman" w:hAnsi="Times New Roman" w:cs="Times New Roman"/>
                <w:b/>
                <w:lang w:val="en-GB"/>
              </w:rPr>
              <w:t>Process optimization and analysis</w:t>
            </w:r>
            <w:r w:rsidR="00F112ED">
              <w:rPr>
                <w:rFonts w:ascii="Times New Roman" w:hAnsi="Times New Roman" w:cs="Times New Roman"/>
                <w:b/>
                <w:lang w:val="en-GB"/>
              </w:rPr>
              <w:t xml:space="preserve"> I</w:t>
            </w:r>
            <w:r w:rsidR="007F6EA0">
              <w:rPr>
                <w:rFonts w:ascii="Times New Roman" w:hAnsi="Times New Roman" w:cs="Times New Roman"/>
                <w:b/>
                <w:lang w:val="en-GB"/>
              </w:rPr>
              <w:t>I</w:t>
            </w:r>
          </w:p>
        </w:tc>
      </w:tr>
    </w:tbl>
    <w:p w:rsidR="00E15E9E" w:rsidRPr="00E15E9E" w:rsidRDefault="008A64F0" w:rsidP="00E15E9E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Code: MFFOP3</w:t>
      </w:r>
      <w:r w:rsidR="007F6EA0">
        <w:rPr>
          <w:rFonts w:ascii="Times New Roman" w:hAnsi="Times New Roman" w:cs="Times New Roman"/>
          <w:b/>
          <w:bCs/>
          <w:sz w:val="20"/>
          <w:szCs w:val="20"/>
          <w:lang w:val="en-GB"/>
        </w:rPr>
        <w:t>2</w:t>
      </w: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G03</w:t>
      </w:r>
      <w:r w:rsidR="00E15E9E" w:rsidRPr="00E15E9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-EN </w:t>
      </w:r>
    </w:p>
    <w:p w:rsidR="00E15E9E" w:rsidRDefault="008A64F0" w:rsidP="00E15E9E">
      <w:pPr>
        <w:pStyle w:val="Default"/>
        <w:rPr>
          <w:rFonts w:ascii="Times New Roman" w:hAnsi="Times New Roman" w:cs="Times New Roman"/>
          <w:b/>
          <w:bCs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>ECTS Credit Points: 3</w:t>
      </w:r>
    </w:p>
    <w:p w:rsidR="00395CA6" w:rsidRPr="00E15E9E" w:rsidRDefault="00395CA6" w:rsidP="00E15E9E">
      <w:pPr>
        <w:pStyle w:val="Default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Evaluation: </w:t>
      </w:r>
      <w:r w:rsidR="007F6EA0">
        <w:rPr>
          <w:rFonts w:ascii="Times New Roman" w:hAnsi="Times New Roman" w:cs="Times New Roman"/>
          <w:b/>
          <w:bCs/>
          <w:sz w:val="20"/>
          <w:szCs w:val="20"/>
          <w:lang w:val="en-GB"/>
        </w:rPr>
        <w:t>exam</w:t>
      </w:r>
    </w:p>
    <w:p w:rsidR="00E15E9E" w:rsidRPr="00E15E9E" w:rsidRDefault="00E15E9E" w:rsidP="00E15E9E">
      <w:pPr>
        <w:rPr>
          <w:rFonts w:ascii="Times New Roman" w:hAnsi="Times New Roman" w:cs="Times New Roman"/>
          <w:lang w:val="en-GB"/>
        </w:rPr>
      </w:pPr>
      <w:r w:rsidRPr="00E15E9E">
        <w:rPr>
          <w:rFonts w:ascii="Times New Roman" w:hAnsi="Times New Roman" w:cs="Times New Roman"/>
          <w:lang w:val="en-GB"/>
        </w:rPr>
        <w:t xml:space="preserve">Year, Semester: </w:t>
      </w:r>
      <w:r w:rsidR="008A64F0">
        <w:rPr>
          <w:rFonts w:ascii="Times New Roman" w:hAnsi="Times New Roman" w:cs="Times New Roman"/>
          <w:lang w:val="en-GB"/>
        </w:rPr>
        <w:t>3</w:t>
      </w:r>
      <w:r w:rsidR="008A64F0">
        <w:rPr>
          <w:rFonts w:ascii="Times New Roman" w:hAnsi="Times New Roman" w:cs="Times New Roman"/>
          <w:vertAlign w:val="superscript"/>
          <w:lang w:val="en-GB"/>
        </w:rPr>
        <w:t>rd</w:t>
      </w:r>
      <w:r w:rsidRPr="00E15E9E">
        <w:rPr>
          <w:rFonts w:ascii="Times New Roman" w:hAnsi="Times New Roman" w:cs="Times New Roman"/>
          <w:lang w:val="en-GB"/>
        </w:rPr>
        <w:t xml:space="preserve"> year/</w:t>
      </w:r>
      <w:r w:rsidR="007F6EA0">
        <w:rPr>
          <w:rFonts w:ascii="Times New Roman" w:hAnsi="Times New Roman" w:cs="Times New Roman"/>
          <w:lang w:val="en-GB"/>
        </w:rPr>
        <w:t>2</w:t>
      </w:r>
      <w:r w:rsidR="005A2E26">
        <w:rPr>
          <w:rFonts w:ascii="Times New Roman" w:hAnsi="Times New Roman" w:cs="Times New Roman"/>
          <w:vertAlign w:val="superscript"/>
          <w:lang w:val="en-GB"/>
        </w:rPr>
        <w:t>nd</w:t>
      </w:r>
      <w:r w:rsidRPr="00E15E9E">
        <w:rPr>
          <w:rFonts w:ascii="Times New Roman" w:hAnsi="Times New Roman" w:cs="Times New Roman"/>
          <w:lang w:val="en-GB"/>
        </w:rPr>
        <w:t xml:space="preserve"> semester</w:t>
      </w:r>
    </w:p>
    <w:p w:rsidR="00E15E9E" w:rsidRPr="00E15E9E" w:rsidRDefault="00E15E9E" w:rsidP="00E15E9E">
      <w:pPr>
        <w:rPr>
          <w:rFonts w:ascii="Times New Roman" w:hAnsi="Times New Roman" w:cs="Times New Roman"/>
          <w:lang w:val="en-GB"/>
        </w:rPr>
      </w:pPr>
      <w:r w:rsidRPr="00E15E9E">
        <w:rPr>
          <w:rFonts w:ascii="Times New Roman" w:hAnsi="Times New Roman" w:cs="Times New Roman"/>
          <w:lang w:val="en-GB"/>
        </w:rPr>
        <w:t>Number of teaching hours/week:</w:t>
      </w:r>
    </w:p>
    <w:p w:rsidR="00E15E9E" w:rsidRPr="00E15E9E" w:rsidRDefault="00E15E9E" w:rsidP="00E15E9E">
      <w:pPr>
        <w:rPr>
          <w:rFonts w:ascii="Times New Roman" w:hAnsi="Times New Roman" w:cs="Times New Roman"/>
          <w:lang w:val="en-GB"/>
        </w:rPr>
      </w:pPr>
      <w:r w:rsidRPr="00E15E9E">
        <w:rPr>
          <w:rFonts w:ascii="Times New Roman" w:hAnsi="Times New Roman" w:cs="Times New Roman"/>
          <w:lang w:val="en-GB"/>
        </w:rPr>
        <w:t xml:space="preserve">Lecture: </w:t>
      </w:r>
      <w:r w:rsidR="007F6EA0">
        <w:rPr>
          <w:rFonts w:ascii="Times New Roman" w:hAnsi="Times New Roman" w:cs="Times New Roman"/>
          <w:b/>
          <w:lang w:val="en-GB"/>
        </w:rPr>
        <w:t>1</w:t>
      </w:r>
    </w:p>
    <w:p w:rsidR="00E15E9E" w:rsidRPr="00E15E9E" w:rsidRDefault="00E15E9E" w:rsidP="00E15E9E">
      <w:pPr>
        <w:rPr>
          <w:rFonts w:ascii="Times New Roman" w:hAnsi="Times New Roman" w:cs="Times New Roman"/>
          <w:b/>
          <w:lang w:val="en-GB"/>
        </w:rPr>
      </w:pPr>
      <w:r w:rsidRPr="00E15E9E">
        <w:rPr>
          <w:rFonts w:ascii="Times New Roman" w:hAnsi="Times New Roman" w:cs="Times New Roman"/>
          <w:lang w:val="en-GB"/>
        </w:rPr>
        <w:t xml:space="preserve">Practice: </w:t>
      </w:r>
      <w:r w:rsidR="007F6EA0" w:rsidRPr="00222062">
        <w:rPr>
          <w:rFonts w:ascii="Times New Roman" w:hAnsi="Times New Roman" w:cs="Times New Roman"/>
          <w:b/>
          <w:lang w:val="en-GB"/>
        </w:rPr>
        <w:t>2</w:t>
      </w:r>
    </w:p>
    <w:p w:rsidR="00E15E9E" w:rsidRPr="00E9642C" w:rsidRDefault="00E15E9E" w:rsidP="00E15E9E">
      <w:pPr>
        <w:pStyle w:val="Default"/>
        <w:rPr>
          <w:rFonts w:ascii="Times New Roman" w:hAnsi="Times New Roman" w:cs="Times New Roman"/>
          <w:bCs/>
          <w:sz w:val="20"/>
          <w:szCs w:val="20"/>
          <w:lang w:val="en-GB"/>
        </w:rPr>
      </w:pPr>
      <w:r w:rsidRPr="00E15E9E">
        <w:rPr>
          <w:rFonts w:ascii="Times New Roman" w:hAnsi="Times New Roman" w:cs="Times New Roman"/>
          <w:b/>
          <w:bCs/>
          <w:sz w:val="20"/>
          <w:szCs w:val="20"/>
          <w:lang w:val="en-GB"/>
        </w:rPr>
        <w:t xml:space="preserve">Prerequisites: </w:t>
      </w:r>
      <w:r w:rsidR="00E9642C" w:rsidRPr="00E9642C">
        <w:rPr>
          <w:rFonts w:ascii="Times New Roman" w:hAnsi="Times New Roman" w:cs="Times New Roman"/>
          <w:bCs/>
          <w:sz w:val="20"/>
          <w:szCs w:val="20"/>
          <w:lang w:val="en-GB"/>
        </w:rPr>
        <w:t>MFFOP31G03</w:t>
      </w:r>
      <w:r w:rsidR="000C4DC3">
        <w:rPr>
          <w:rFonts w:ascii="Times New Roman" w:hAnsi="Times New Roman" w:cs="Times New Roman"/>
          <w:bCs/>
          <w:sz w:val="20"/>
          <w:szCs w:val="20"/>
          <w:lang w:val="en-GB"/>
        </w:rPr>
        <w:t>-EN</w:t>
      </w:r>
    </w:p>
    <w:p w:rsidR="00E15E9E" w:rsidRDefault="00E15E9E" w:rsidP="00E15E9E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 w:rsidRPr="00E15E9E">
        <w:rPr>
          <w:rFonts w:ascii="Times New Roman" w:hAnsi="Times New Roman" w:cs="Times New Roman"/>
          <w:b/>
          <w:bCs/>
          <w:sz w:val="20"/>
          <w:szCs w:val="20"/>
          <w:lang w:val="en-GB"/>
        </w:rPr>
        <w:t>Topics</w:t>
      </w:r>
      <w:r w:rsidRPr="00E15E9E">
        <w:rPr>
          <w:rFonts w:ascii="Times New Roman" w:hAnsi="Times New Roman" w:cs="Times New Roman"/>
          <w:sz w:val="20"/>
          <w:szCs w:val="20"/>
          <w:lang w:val="en-GB"/>
        </w:rPr>
        <w:t xml:space="preserve">: </w:t>
      </w:r>
    </w:p>
    <w:p w:rsidR="00E9642C" w:rsidRDefault="00CF34AF" w:rsidP="00E15E9E">
      <w:pPr>
        <w:pStyle w:val="Default"/>
        <w:jc w:val="both"/>
        <w:rPr>
          <w:rFonts w:ascii="Times New Roman" w:hAnsi="Times New Roman" w:cs="Times New Roman"/>
          <w:sz w:val="20"/>
          <w:szCs w:val="20"/>
          <w:lang w:val="en-GB"/>
        </w:rPr>
      </w:pPr>
      <w:r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>tudents can acquire knowledge of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resource calculation (MRP/SZTR)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>,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ti</w:t>
      </w:r>
      <w:r w:rsidR="0090074F">
        <w:rPr>
          <w:rFonts w:ascii="Times New Roman" w:hAnsi="Times New Roman" w:cs="Times New Roman"/>
          <w:sz w:val="20"/>
          <w:szCs w:val="20"/>
          <w:lang w:val="en-GB"/>
        </w:rPr>
        <w:t>ming questions, supply and</w:t>
      </w:r>
      <w:r w:rsidR="00B05DD8">
        <w:rPr>
          <w:rFonts w:ascii="Times New Roman" w:hAnsi="Times New Roman" w:cs="Times New Roman"/>
          <w:sz w:val="20"/>
          <w:szCs w:val="20"/>
          <w:lang w:val="en-GB"/>
        </w:rPr>
        <w:t xml:space="preserve"> supply chain management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>. The curriculum includes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the Toyota production system, the main properties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 xml:space="preserve"> of Just </w:t>
      </w:r>
      <w:proofErr w:type="gramStart"/>
      <w:r w:rsidR="00AF4143">
        <w:rPr>
          <w:rFonts w:ascii="Times New Roman" w:hAnsi="Times New Roman" w:cs="Times New Roman"/>
          <w:sz w:val="20"/>
          <w:szCs w:val="20"/>
          <w:lang w:val="en-GB"/>
        </w:rPr>
        <w:t>In</w:t>
      </w:r>
      <w:proofErr w:type="gramEnd"/>
      <w:r w:rsidR="00AF4143">
        <w:rPr>
          <w:rFonts w:ascii="Times New Roman" w:hAnsi="Times New Roman" w:cs="Times New Roman"/>
          <w:sz w:val="20"/>
          <w:szCs w:val="20"/>
          <w:lang w:val="en-GB"/>
        </w:rPr>
        <w:t xml:space="preserve"> Time (JIT) and the J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>apan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>ese approach to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production management with Lean methods and tools. </w:t>
      </w:r>
      <w:proofErr w:type="gramStart"/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>(VSM, VSD</w:t>
      </w:r>
      <w:r>
        <w:rPr>
          <w:rFonts w:ascii="Times New Roman" w:hAnsi="Times New Roman" w:cs="Times New Roman"/>
          <w:sz w:val="20"/>
          <w:szCs w:val="20"/>
          <w:lang w:val="en-GB"/>
        </w:rPr>
        <w:t>, 5S, PFMEA, etc.).</w:t>
      </w:r>
      <w:proofErr w:type="gramEnd"/>
      <w:r>
        <w:rPr>
          <w:rFonts w:ascii="Times New Roman" w:hAnsi="Times New Roman" w:cs="Times New Roman"/>
          <w:sz w:val="20"/>
          <w:szCs w:val="20"/>
          <w:lang w:val="en-GB"/>
        </w:rPr>
        <w:t xml:space="preserve"> S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>tudents can also gain insights into new method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>s in LEAN office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 xml:space="preserve">, </w:t>
      </w:r>
      <w:proofErr w:type="spellStart"/>
      <w:r w:rsidR="00AF4143">
        <w:rPr>
          <w:rFonts w:ascii="Times New Roman" w:hAnsi="Times New Roman" w:cs="Times New Roman"/>
          <w:sz w:val="20"/>
          <w:szCs w:val="20"/>
          <w:lang w:val="en-GB"/>
        </w:rPr>
        <w:t>Jidoka</w:t>
      </w:r>
      <w:proofErr w:type="spellEnd"/>
      <w:r w:rsidR="00AF4143">
        <w:rPr>
          <w:rFonts w:ascii="Times New Roman" w:hAnsi="Times New Roman" w:cs="Times New Roman"/>
          <w:sz w:val="20"/>
          <w:szCs w:val="20"/>
          <w:lang w:val="en-GB"/>
        </w:rPr>
        <w:t xml:space="preserve"> and production ergonomics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>. The target</w:t>
      </w:r>
      <w:r w:rsidR="00AF4143">
        <w:rPr>
          <w:rFonts w:ascii="Times New Roman" w:hAnsi="Times New Roman" w:cs="Times New Roman"/>
          <w:sz w:val="20"/>
          <w:szCs w:val="20"/>
          <w:lang w:val="en-GB"/>
        </w:rPr>
        <w:t xml:space="preserve"> of this subject is to describe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compan</w:t>
      </w:r>
      <w:r w:rsidR="00D518E1">
        <w:rPr>
          <w:rFonts w:ascii="Times New Roman" w:hAnsi="Times New Roman" w:cs="Times New Roman"/>
          <w:sz w:val="20"/>
          <w:szCs w:val="20"/>
          <w:lang w:val="en-GB"/>
        </w:rPr>
        <w:t xml:space="preserve">y values and culture and </w:t>
      </w:r>
      <w:r w:rsidR="001D4C0B">
        <w:rPr>
          <w:rFonts w:ascii="Times New Roman" w:hAnsi="Times New Roman" w:cs="Times New Roman"/>
          <w:sz w:val="20"/>
          <w:szCs w:val="20"/>
          <w:lang w:val="en-GB"/>
        </w:rPr>
        <w:t xml:space="preserve">to </w:t>
      </w:r>
      <w:r w:rsidR="00D518E1">
        <w:rPr>
          <w:rFonts w:ascii="Times New Roman" w:hAnsi="Times New Roman" w:cs="Times New Roman"/>
          <w:sz w:val="20"/>
          <w:szCs w:val="20"/>
          <w:lang w:val="en-GB"/>
        </w:rPr>
        <w:t>develop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process thinking in engineer</w:t>
      </w:r>
      <w:r>
        <w:rPr>
          <w:rFonts w:ascii="Times New Roman" w:hAnsi="Times New Roman" w:cs="Times New Roman"/>
          <w:sz w:val="20"/>
          <w:szCs w:val="20"/>
          <w:lang w:val="en-GB"/>
        </w:rPr>
        <w:t>ing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students</w:t>
      </w:r>
      <w:r w:rsidR="00D518E1">
        <w:rPr>
          <w:rFonts w:ascii="Times New Roman" w:hAnsi="Times New Roman" w:cs="Times New Roman"/>
          <w:sz w:val="20"/>
          <w:szCs w:val="20"/>
          <w:lang w:val="en-GB"/>
        </w:rPr>
        <w:t>. This thinking has to adapt to the production environment. By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the end </w:t>
      </w:r>
      <w:r w:rsidR="00D518E1">
        <w:rPr>
          <w:rFonts w:ascii="Times New Roman" w:hAnsi="Times New Roman" w:cs="Times New Roman"/>
          <w:sz w:val="20"/>
          <w:szCs w:val="20"/>
          <w:lang w:val="en-GB"/>
        </w:rPr>
        <w:t>of the semester the students will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acquire and </w:t>
      </w:r>
      <w:r w:rsidR="00D518E1">
        <w:rPr>
          <w:rFonts w:ascii="Times New Roman" w:hAnsi="Times New Roman" w:cs="Times New Roman"/>
          <w:sz w:val="20"/>
          <w:szCs w:val="20"/>
          <w:lang w:val="en-GB"/>
        </w:rPr>
        <w:t xml:space="preserve">will be able to 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>use these kind</w:t>
      </w:r>
      <w:r w:rsidR="00D518E1">
        <w:rPr>
          <w:rFonts w:ascii="Times New Roman" w:hAnsi="Times New Roman" w:cs="Times New Roman"/>
          <w:sz w:val="20"/>
          <w:szCs w:val="20"/>
          <w:lang w:val="en-GB"/>
        </w:rPr>
        <w:t>s</w:t>
      </w:r>
      <w:r w:rsidR="00E9642C" w:rsidRPr="00E9642C">
        <w:rPr>
          <w:rFonts w:ascii="Times New Roman" w:hAnsi="Times New Roman" w:cs="Times New Roman"/>
          <w:sz w:val="20"/>
          <w:szCs w:val="20"/>
          <w:lang w:val="en-GB"/>
        </w:rPr>
        <w:t xml:space="preserve"> of methods.</w:t>
      </w:r>
    </w:p>
    <w:p w:rsidR="00E15E9E" w:rsidRDefault="00E15E9E" w:rsidP="00E15E9E">
      <w:pPr>
        <w:pStyle w:val="Default"/>
        <w:jc w:val="both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  <w:r w:rsidRPr="00E15E9E">
        <w:rPr>
          <w:rFonts w:ascii="Times New Roman" w:hAnsi="Times New Roman" w:cs="Times New Roman"/>
          <w:b/>
          <w:iCs/>
          <w:sz w:val="20"/>
          <w:szCs w:val="20"/>
          <w:lang w:val="en-GB"/>
        </w:rPr>
        <w:t xml:space="preserve">Literature: </w:t>
      </w:r>
    </w:p>
    <w:p w:rsidR="00835FCE" w:rsidRDefault="00835FCE" w:rsidP="00835FC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 w:rsidRPr="00EF31FF">
        <w:rPr>
          <w:rFonts w:ascii="Times New Roman" w:hAnsi="Times New Roman" w:cs="Times New Roman"/>
          <w:iCs/>
          <w:sz w:val="20"/>
          <w:szCs w:val="20"/>
          <w:lang w:val="en-GB"/>
        </w:rPr>
        <w:t xml:space="preserve">1. 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>William J. Stevenson: Operations management 10</w:t>
      </w:r>
      <w:r w:rsidRPr="00061E5E">
        <w:rPr>
          <w:rFonts w:ascii="Times New Roman" w:hAnsi="Times New Roman" w:cs="Times New Roman"/>
          <w:iCs/>
          <w:sz w:val="20"/>
          <w:szCs w:val="20"/>
          <w:vertAlign w:val="superscript"/>
          <w:lang w:val="en-GB"/>
        </w:rPr>
        <w:t>th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ed.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Bostob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>: McGraw-Hill/Irwin 2009.</w:t>
      </w:r>
    </w:p>
    <w:p w:rsidR="00835FCE" w:rsidRDefault="00835FCE" w:rsidP="00835FC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2.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Olhager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>, Jan – Person, Fredrik: Advances in Production Management System Springer-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Verlager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GmbH, 2007.</w:t>
      </w:r>
    </w:p>
    <w:p w:rsidR="00835FCE" w:rsidRDefault="00835FCE" w:rsidP="00835FC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3. James P. Womack – Daniel T. Jones: Lean Thinking, Banish Waste and Create Wealth in Your Corporation. Revised an</w:t>
      </w:r>
      <w:r w:rsidR="005A2E26">
        <w:rPr>
          <w:rFonts w:ascii="Times New Roman" w:hAnsi="Times New Roman" w:cs="Times New Roman"/>
          <w:iCs/>
          <w:sz w:val="20"/>
          <w:szCs w:val="20"/>
          <w:lang w:val="en-GB"/>
        </w:rPr>
        <w:t>d</w:t>
      </w: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Updated, Touchstone, an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Imrint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 of Simon &amp; Schuster, Inc., 2003.</w:t>
      </w:r>
    </w:p>
    <w:p w:rsidR="00835FCE" w:rsidRDefault="00835FCE" w:rsidP="00835FC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>4. Jeffrey K. Liker: The Toyota Way: 14 Management Principles from the World’s Greatest Manufacturer, McGraw-Hill, 2004.</w:t>
      </w:r>
    </w:p>
    <w:p w:rsidR="00835FCE" w:rsidRDefault="00835FCE" w:rsidP="00835FCE">
      <w:pPr>
        <w:pStyle w:val="Default"/>
        <w:jc w:val="both"/>
        <w:rPr>
          <w:rFonts w:ascii="Times New Roman" w:hAnsi="Times New Roman" w:cs="Times New Roman"/>
          <w:iCs/>
          <w:sz w:val="20"/>
          <w:szCs w:val="20"/>
          <w:lang w:val="en-GB"/>
        </w:rPr>
      </w:pPr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5. Womack, James P. – Daniel T. Jones – Daniel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Roos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 xml:space="preserve">: The Machine That Change The World: The Story of Lean Production, New York, </w:t>
      </w:r>
      <w:proofErr w:type="spellStart"/>
      <w:r>
        <w:rPr>
          <w:rFonts w:ascii="Times New Roman" w:hAnsi="Times New Roman" w:cs="Times New Roman"/>
          <w:iCs/>
          <w:sz w:val="20"/>
          <w:szCs w:val="20"/>
          <w:lang w:val="en-GB"/>
        </w:rPr>
        <w:t>HarperPerennial</w:t>
      </w:r>
      <w:proofErr w:type="spellEnd"/>
      <w:r>
        <w:rPr>
          <w:rFonts w:ascii="Times New Roman" w:hAnsi="Times New Roman" w:cs="Times New Roman"/>
          <w:iCs/>
          <w:sz w:val="20"/>
          <w:szCs w:val="20"/>
          <w:lang w:val="en-GB"/>
        </w:rPr>
        <w:t>, 1991.</w:t>
      </w:r>
    </w:p>
    <w:p w:rsidR="008A64F0" w:rsidRPr="00E15E9E" w:rsidRDefault="008A64F0" w:rsidP="00E15E9E">
      <w:pPr>
        <w:pStyle w:val="Default"/>
        <w:jc w:val="both"/>
        <w:rPr>
          <w:rFonts w:ascii="Times New Roman" w:hAnsi="Times New Roman" w:cs="Times New Roman"/>
          <w:b/>
          <w:iCs/>
          <w:sz w:val="20"/>
          <w:szCs w:val="20"/>
          <w:lang w:val="en-GB"/>
        </w:rPr>
      </w:pPr>
    </w:p>
    <w:p w:rsidR="009031E8" w:rsidRPr="005C352A" w:rsidRDefault="009031E8" w:rsidP="009031E8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Schedule</w:t>
      </w:r>
    </w:p>
    <w:tbl>
      <w:tblPr>
        <w:tblStyle w:val="Rcsostblzat"/>
        <w:tblW w:w="0" w:type="auto"/>
        <w:tblLook w:val="04A0"/>
      </w:tblPr>
      <w:tblGrid>
        <w:gridCol w:w="4606"/>
        <w:gridCol w:w="4606"/>
      </w:tblGrid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</w:t>
            </w:r>
            <w:r w:rsidR="00A70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st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8A64F0" w:rsidRPr="00126C5E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General information</w:t>
            </w:r>
            <w:r w:rsidR="00126C5E" w:rsidRPr="0012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Lean basics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Lean examples in</w:t>
            </w:r>
            <w:r w:rsidR="009E1C83" w:rsidRPr="009E1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industry</w:t>
            </w:r>
            <w:r w:rsidR="00B64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="00B64F7F" w:rsidRPr="00B64F7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Elimination of waste within a manufacturing system.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</w:t>
            </w:r>
            <w:r w:rsidR="00A70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nd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8A64F0" w:rsidRPr="00126C5E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126C5E" w:rsidRPr="0012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TQM, Contin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</w:t>
            </w:r>
            <w:r w:rsidR="00126C5E" w:rsidRPr="0012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ous improvement, </w:t>
            </w:r>
            <w:proofErr w:type="gramStart"/>
            <w:r w:rsidR="00126C5E" w:rsidRPr="00126C5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Six sigma</w:t>
            </w:r>
            <w:proofErr w:type="gramEnd"/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8A64F0" w:rsidRPr="009E1C83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9E1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TQM and Six Sigma in manufacturing, case studies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3</w:t>
            </w:r>
            <w:r w:rsidR="00A70339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rd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tabs>
                <w:tab w:val="left" w:pos="1335"/>
              </w:tabs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</w:t>
            </w:r>
            <w:r w:rsidR="00D82B6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: </w:t>
            </w:r>
            <w:r w:rsidR="00D82B63" w:rsidRPr="00D8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5S</w:t>
            </w:r>
            <w:r w:rsidR="00D8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principles</w:t>
            </w:r>
            <w:r w:rsidR="006D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7 wastes</w:t>
            </w:r>
          </w:p>
          <w:p w:rsidR="008A64F0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9E1C83" w:rsidRPr="009E1C8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5S as Lean principle for Kaizen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in practice.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D82B63" w:rsidRPr="00D82B6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Kaizen and continuous improvement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Practice: </w:t>
            </w:r>
            <w:r w:rsidR="009E1C83" w:rsidRP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Operation levels of Kaizen in automobile industry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 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C827D9" w:rsidRP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TPM, Traditional TPM model, The 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</w:t>
            </w:r>
            <w:r w:rsidR="00C827D9" w:rsidRP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ight pillars of TPM</w:t>
            </w:r>
            <w:r w:rsid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OEE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strategies 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examples 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73B17" w:rsidRP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Productive Maintenance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</w:t>
            </w:r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6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C827D9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C827D9" w:rsidRP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TPM roadmap, Additional TPM activities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Maintenance strategies 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examples 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and </w:t>
            </w:r>
            <w:r w:rsidR="00573B17" w:rsidRP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Total Productive Maintenance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I.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7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C827D9" w:rsidRP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Key performance indicators</w:t>
            </w:r>
          </w:p>
          <w:p w:rsidR="009031E8" w:rsidRPr="005C352A" w:rsidRDefault="009031E8" w:rsidP="00CF34A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F34AF" w:rsidRP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 g</w:t>
            </w:r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lobal case study for revealing manufacturing and operational problems with Lean methods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8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Mid-term test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8A64F0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827D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D7093D" w:rsidRPr="00D7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SMED, Implementing SMED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Single-Minute </w:t>
            </w:r>
            <w:r w:rsidR="00573B17" w:rsidRP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Exchange of </w:t>
            </w:r>
            <w:r w:rsidR="00573B17" w:rsidRP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Die (SMED) and QCO pri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="00573B17" w:rsidRP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ciple to make production faster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10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D7093D" w:rsidRPr="00D7093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SMED roadmap, “Focus on people”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Analysing</w:t>
            </w:r>
            <w:proofErr w:type="spellEnd"/>
            <w:r w:rsidR="00573B1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simplifying movements of production, time-analysis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11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6D6EA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6D6EAA" w:rsidRPr="006D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VSM-VSD, Definition of value, floes, symbols</w:t>
            </w:r>
          </w:p>
          <w:p w:rsidR="009031E8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make value stream maps for real problems I. Examples.</w:t>
            </w:r>
          </w:p>
          <w:p w:rsidR="007B21D8" w:rsidRPr="005C352A" w:rsidRDefault="007B21D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Process FMEA overview in practice.</w:t>
            </w:r>
            <w:bookmarkStart w:id="0" w:name="_GoBack"/>
            <w:bookmarkEnd w:id="0"/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12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6D6EAA" w:rsidRPr="006D6EA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6D6EAA" w:rsidRPr="006D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VSM-VSD, Definition of value</w:t>
            </w:r>
            <w:r w:rsidR="00922B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flow</w:t>
            </w:r>
            <w:r w:rsidR="006D6EAA" w:rsidRPr="006D6EA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s, symbols</w:t>
            </w:r>
            <w:r w:rsidR="00A7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definition of </w:t>
            </w:r>
            <w:proofErr w:type="spellStart"/>
            <w:r w:rsidR="00A7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takt</w:t>
            </w:r>
            <w:proofErr w:type="spellEnd"/>
            <w:r w:rsidR="00A759A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time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</w:t>
            </w:r>
            <w:r w:rsidR="008A64F0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How to make value stream maps for real problems II. Examples.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13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Lecture: </w:t>
            </w:r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Just in time and </w:t>
            </w:r>
            <w:proofErr w:type="spellStart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Kanban</w:t>
            </w:r>
            <w:proofErr w:type="spellEnd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systems, Different types of </w:t>
            </w:r>
            <w:proofErr w:type="spellStart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Kanban</w:t>
            </w:r>
            <w:proofErr w:type="spellEnd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systems, </w:t>
            </w:r>
            <w:proofErr w:type="spellStart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Jidoka</w:t>
            </w:r>
            <w:proofErr w:type="spellEnd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and </w:t>
            </w:r>
            <w:proofErr w:type="spellStart"/>
            <w:r w:rsidR="00F57336" w:rsidRP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Heijunka</w:t>
            </w:r>
            <w:proofErr w:type="spellEnd"/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F34A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JIT (TPS) in the automobile industry. </w:t>
            </w:r>
            <w:r w:rsidR="00C8630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r w:rsidR="00C86301" w:rsidRP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Reducing flow times within production as well as response times from suppliers and to customers</w:t>
            </w:r>
            <w:r w:rsidR="00C86301">
              <w:rPr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.</w:t>
            </w:r>
          </w:p>
        </w:tc>
        <w:tc>
          <w:tcPr>
            <w:tcW w:w="4606" w:type="dxa"/>
          </w:tcPr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Lecture:</w:t>
            </w:r>
            <w:r w:rsidR="00F5733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MRP (Material Requirements Planning), MRP II., Benefits and drawbacks of MRP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  <w:p w:rsidR="009031E8" w:rsidRPr="005C352A" w:rsidRDefault="009031E8" w:rsidP="00C8630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Practice:</w:t>
            </w:r>
            <w:r w:rsidR="00C86301">
              <w:rPr>
                <w:rStyle w:val="apple-converted-space"/>
                <w:rFonts w:ascii="Arial" w:hAnsi="Arial" w:cs="Arial"/>
                <w:color w:val="252525"/>
                <w:sz w:val="21"/>
                <w:szCs w:val="21"/>
                <w:shd w:val="clear" w:color="auto" w:fill="FFFFFF"/>
              </w:rPr>
              <w:t> </w:t>
            </w:r>
            <w:hyperlink r:id="rId5" w:tooltip="Production planning" w:history="1">
              <w:r w:rsidR="00C86301" w:rsidRPr="00C863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Production planning</w:t>
              </w:r>
            </w:hyperlink>
            <w:r w:rsidR="00C86301" w:rsidRP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 </w:t>
            </w:r>
            <w:hyperlink r:id="rId6" w:tooltip="Scheduling" w:history="1">
              <w:r w:rsidR="00C86301" w:rsidRPr="00C863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scheduling</w:t>
              </w:r>
            </w:hyperlink>
            <w:r w:rsidR="00C86301" w:rsidRP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and 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an </w:t>
            </w:r>
            <w:hyperlink r:id="rId7" w:tooltip="Inventory" w:history="1">
              <w:r w:rsidR="00C86301" w:rsidRPr="00C86301"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t>inventory</w:t>
              </w:r>
            </w:hyperlink>
            <w:r w:rsidR="00C86301" w:rsidRP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control system by MRP.  </w:t>
            </w:r>
            <w:r w:rsidR="00CF34A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The </w:t>
            </w:r>
            <w:r w:rsidR="00C86301" w:rsidRP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lowest possible material principle. Plan manufacturing activities</w:t>
            </w:r>
            <w:r w:rsidR="00C8630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Examples.</w:t>
            </w:r>
          </w:p>
        </w:tc>
      </w:tr>
      <w:tr w:rsidR="009031E8" w:rsidRPr="005C352A" w:rsidTr="00B1698E"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15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week:</w:t>
            </w:r>
          </w:p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5C352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End-term test</w:t>
            </w:r>
          </w:p>
        </w:tc>
        <w:tc>
          <w:tcPr>
            <w:tcW w:w="4606" w:type="dxa"/>
          </w:tcPr>
          <w:p w:rsidR="009031E8" w:rsidRPr="005C352A" w:rsidRDefault="009031E8" w:rsidP="00B1698E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</w:tbl>
    <w:p w:rsidR="009031E8" w:rsidRPr="005C352A" w:rsidRDefault="009031E8" w:rsidP="009031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1E8" w:rsidRPr="005C352A" w:rsidRDefault="009031E8" w:rsidP="009031E8">
      <w:pPr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031E8" w:rsidRPr="005C352A" w:rsidRDefault="009031E8" w:rsidP="009031E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C352A">
        <w:rPr>
          <w:rFonts w:ascii="Times New Roman" w:hAnsi="Times New Roman" w:cs="Times New Roman"/>
          <w:b/>
          <w:sz w:val="24"/>
          <w:szCs w:val="24"/>
          <w:lang w:val="en-US"/>
        </w:rPr>
        <w:t>Requirements</w:t>
      </w:r>
    </w:p>
    <w:p w:rsidR="00457C3A" w:rsidRDefault="00457C3A" w:rsidP="00457C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EF3">
        <w:rPr>
          <w:rFonts w:ascii="Times New Roman" w:hAnsi="Times New Roman" w:cs="Times New Roman"/>
          <w:sz w:val="24"/>
          <w:szCs w:val="24"/>
          <w:lang w:val="en-US"/>
        </w:rPr>
        <w:t>During the semester there are two tests: the 1</w:t>
      </w:r>
      <w:r w:rsidRPr="00CF34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st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test in the 8</w:t>
      </w:r>
      <w:r w:rsidRPr="00CF34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week and the 2</w:t>
      </w:r>
      <w:r w:rsidRPr="00CF34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nd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test in the 15</w:t>
      </w:r>
      <w:r w:rsidRPr="00CF34AF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week – and there are three design tasks. Attendance at lectures is strongly recommended, but not compulsory. Participation at practice classes is compulsory. A student must attend practice classes and may not miss more than three times during the semester. In case a student misses more than three, the subject will not be signed and the student must repeat the course. A student can’t make up a practice with ano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ther group. A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>ttendance at lectures and at practice classes will be recorded by the staff of the department. Being late is equivalent with an absence. In case of further absences, a medical certificate needs to be presented. Missed practice classes should be made up for at a later date, being discussed with the tutor. St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udents are required to bring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calculator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s and the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printed materials of the lectures to each occasion (both lectures and practice classes). Active participation is evaluated by the teach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er in every class. Students’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activity and participation is required. Students have to submit all the two tests and the design tasks as scheduled minimum on a sufficient level. The minimum </w:t>
      </w:r>
      <w:proofErr w:type="gramStart"/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point of 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>design task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 have</w:t>
      </w:r>
      <w:proofErr w:type="gramEnd"/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to be taken. The minimum (required to have 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>mid-semester grade) and maximum points can be obtained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 are the follows: Two tests: 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>Test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 1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: Maximum: 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30 points Minimum: 18 points,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Test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 2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>: Maximum: 30 points Minimum: 18 points Summa: 60 points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 and minimum of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36 </w:t>
      </w:r>
      <w:r w:rsidR="00B83806" w:rsidRPr="00DA5EF3">
        <w:rPr>
          <w:rFonts w:ascii="Times New Roman" w:hAnsi="Times New Roman" w:cs="Times New Roman"/>
          <w:sz w:val="24"/>
          <w:szCs w:val="24"/>
          <w:lang w:val="en-US"/>
        </w:rPr>
        <w:t>points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 xml:space="preserve"> for tests.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83806">
        <w:rPr>
          <w:rFonts w:ascii="Times New Roman" w:hAnsi="Times New Roman" w:cs="Times New Roman"/>
          <w:sz w:val="24"/>
          <w:szCs w:val="24"/>
          <w:lang w:val="en-US"/>
        </w:rPr>
        <w:t>A d</w:t>
      </w:r>
      <w:r w:rsidRPr="00DA5EF3">
        <w:rPr>
          <w:rFonts w:ascii="Times New Roman" w:hAnsi="Times New Roman" w:cs="Times New Roman"/>
          <w:sz w:val="24"/>
          <w:szCs w:val="24"/>
          <w:lang w:val="en-US"/>
        </w:rPr>
        <w:t xml:space="preserve">esign task: Maximum: 40 points Minimum: 25 points Summa points: Maximum: 100 points Minimum: 61 points </w:t>
      </w:r>
    </w:p>
    <w:p w:rsidR="00457C3A" w:rsidRDefault="00457C3A" w:rsidP="00457C3A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A5EF3">
        <w:rPr>
          <w:rFonts w:ascii="Times New Roman" w:hAnsi="Times New Roman" w:cs="Times New Roman"/>
          <w:sz w:val="24"/>
          <w:szCs w:val="24"/>
          <w:lang w:val="en-US"/>
        </w:rPr>
        <w:t>The course ends in an exam grade (ESE). The grade for the test is given according to the following table: Score Grade 0-59 fail (1) 60-69 pass (2) 70-79 satisfactory (3) 80-89 good (4) 90-100 excellent (5)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457C3A" w:rsidRPr="00D23285" w:rsidRDefault="00457C3A" w:rsidP="00457C3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23285">
        <w:rPr>
          <w:rFonts w:ascii="Times New Roman" w:hAnsi="Times New Roman" w:cs="Times New Roman"/>
          <w:sz w:val="24"/>
          <w:szCs w:val="24"/>
        </w:rPr>
        <w:t>If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sc</w:t>
      </w:r>
      <w:r w:rsidR="00B83806">
        <w:rPr>
          <w:rFonts w:ascii="Times New Roman" w:hAnsi="Times New Roman" w:cs="Times New Roman"/>
          <w:sz w:val="24"/>
          <w:szCs w:val="24"/>
        </w:rPr>
        <w:t>ore</w:t>
      </w:r>
      <w:proofErr w:type="spellEnd"/>
      <w:r w:rsidR="00B83806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="00B83806">
        <w:rPr>
          <w:rFonts w:ascii="Times New Roman" w:hAnsi="Times New Roman" w:cs="Times New Roman"/>
          <w:sz w:val="24"/>
          <w:szCs w:val="24"/>
        </w:rPr>
        <w:t>any</w:t>
      </w:r>
      <w:proofErr w:type="spellEnd"/>
      <w:r w:rsidR="00B83806">
        <w:rPr>
          <w:rFonts w:ascii="Times New Roman" w:hAnsi="Times New Roman" w:cs="Times New Roman"/>
          <w:sz w:val="24"/>
          <w:szCs w:val="24"/>
        </w:rPr>
        <w:t xml:space="preserve"> test is </w:t>
      </w:r>
      <w:proofErr w:type="spellStart"/>
      <w:r w:rsidR="00B83806">
        <w:rPr>
          <w:rFonts w:ascii="Times New Roman" w:hAnsi="Times New Roman" w:cs="Times New Roman"/>
          <w:sz w:val="24"/>
          <w:szCs w:val="24"/>
        </w:rPr>
        <w:t>below</w:t>
      </w:r>
      <w:proofErr w:type="spellEnd"/>
      <w:r w:rsidR="00B83806">
        <w:rPr>
          <w:rFonts w:ascii="Times New Roman" w:hAnsi="Times New Roman" w:cs="Times New Roman"/>
          <w:sz w:val="24"/>
          <w:szCs w:val="24"/>
        </w:rPr>
        <w:t xml:space="preserve"> 60, a</w:t>
      </w:r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student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once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can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take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a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retake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test of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the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whole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semester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3285">
        <w:rPr>
          <w:rFonts w:ascii="Times New Roman" w:hAnsi="Times New Roman" w:cs="Times New Roman"/>
          <w:sz w:val="24"/>
          <w:szCs w:val="24"/>
        </w:rPr>
        <w:t>material</w:t>
      </w:r>
      <w:proofErr w:type="spellEnd"/>
      <w:r w:rsidRPr="00D23285">
        <w:rPr>
          <w:rFonts w:ascii="Times New Roman" w:hAnsi="Times New Roman" w:cs="Times New Roman"/>
          <w:sz w:val="24"/>
          <w:szCs w:val="24"/>
        </w:rPr>
        <w:t>.</w:t>
      </w:r>
    </w:p>
    <w:p w:rsidR="009031E8" w:rsidRPr="005C352A" w:rsidRDefault="009031E8" w:rsidP="009031E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61D6B" w:rsidRDefault="00161D6B"/>
    <w:sectPr w:rsidR="00161D6B" w:rsidSect="00161D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6E6B"/>
    <w:multiLevelType w:val="hybridMultilevel"/>
    <w:tmpl w:val="8F64633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C25602"/>
    <w:multiLevelType w:val="hybridMultilevel"/>
    <w:tmpl w:val="23EED21C"/>
    <w:lvl w:ilvl="0" w:tplc="96363F92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031E8"/>
    <w:rsid w:val="00006485"/>
    <w:rsid w:val="00052C3C"/>
    <w:rsid w:val="00061E5E"/>
    <w:rsid w:val="000A737B"/>
    <w:rsid w:val="000C4DC3"/>
    <w:rsid w:val="000D7264"/>
    <w:rsid w:val="00126C5E"/>
    <w:rsid w:val="00156580"/>
    <w:rsid w:val="00161D6B"/>
    <w:rsid w:val="001D4C0B"/>
    <w:rsid w:val="00222062"/>
    <w:rsid w:val="0028071C"/>
    <w:rsid w:val="002807B2"/>
    <w:rsid w:val="00281179"/>
    <w:rsid w:val="002D6E9B"/>
    <w:rsid w:val="002F0357"/>
    <w:rsid w:val="00395CA6"/>
    <w:rsid w:val="004032AA"/>
    <w:rsid w:val="004330ED"/>
    <w:rsid w:val="00457C3A"/>
    <w:rsid w:val="004F2C23"/>
    <w:rsid w:val="00573B17"/>
    <w:rsid w:val="00592091"/>
    <w:rsid w:val="005A2E26"/>
    <w:rsid w:val="005A3152"/>
    <w:rsid w:val="006D6EAA"/>
    <w:rsid w:val="00700324"/>
    <w:rsid w:val="007B21D8"/>
    <w:rsid w:val="007F6EA0"/>
    <w:rsid w:val="00835FCE"/>
    <w:rsid w:val="00886E2E"/>
    <w:rsid w:val="008A64F0"/>
    <w:rsid w:val="0090074F"/>
    <w:rsid w:val="009031E8"/>
    <w:rsid w:val="00922B46"/>
    <w:rsid w:val="009842F7"/>
    <w:rsid w:val="009E1C83"/>
    <w:rsid w:val="00A17CD7"/>
    <w:rsid w:val="00A33171"/>
    <w:rsid w:val="00A70339"/>
    <w:rsid w:val="00A759AB"/>
    <w:rsid w:val="00AF4143"/>
    <w:rsid w:val="00B05DD8"/>
    <w:rsid w:val="00B5600D"/>
    <w:rsid w:val="00B64F7F"/>
    <w:rsid w:val="00B83806"/>
    <w:rsid w:val="00BB52C9"/>
    <w:rsid w:val="00BD50D2"/>
    <w:rsid w:val="00C827D9"/>
    <w:rsid w:val="00C86301"/>
    <w:rsid w:val="00CF34AF"/>
    <w:rsid w:val="00CF6B34"/>
    <w:rsid w:val="00D518E1"/>
    <w:rsid w:val="00D7093D"/>
    <w:rsid w:val="00D82B63"/>
    <w:rsid w:val="00DB34AE"/>
    <w:rsid w:val="00E01E32"/>
    <w:rsid w:val="00E15E9E"/>
    <w:rsid w:val="00E9642C"/>
    <w:rsid w:val="00EF21BA"/>
    <w:rsid w:val="00EF31FF"/>
    <w:rsid w:val="00F112ED"/>
    <w:rsid w:val="00F218D0"/>
    <w:rsid w:val="00F57336"/>
    <w:rsid w:val="00FA2078"/>
    <w:rsid w:val="00FE6C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031E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9031E8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  <w:style w:type="table" w:styleId="Rcsostblzat">
    <w:name w:val="Table Grid"/>
    <w:basedOn w:val="Normltblzat"/>
    <w:uiPriority w:val="59"/>
    <w:rsid w:val="009031E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link w:val="ListaszerbekezdsChar"/>
    <w:uiPriority w:val="34"/>
    <w:qFormat/>
    <w:rsid w:val="009031E8"/>
    <w:pPr>
      <w:spacing w:after="200"/>
      <w:ind w:left="720"/>
      <w:contextualSpacing/>
    </w:pPr>
    <w:rPr>
      <w:lang w:val="en-US"/>
    </w:rPr>
  </w:style>
  <w:style w:type="character" w:customStyle="1" w:styleId="ListaszerbekezdsChar">
    <w:name w:val="Listaszerű bekezdés Char"/>
    <w:basedOn w:val="Bekezdsalapbettpusa"/>
    <w:link w:val="Listaszerbekezds"/>
    <w:uiPriority w:val="34"/>
    <w:rsid w:val="009031E8"/>
    <w:rPr>
      <w:lang w:val="en-US"/>
    </w:rPr>
  </w:style>
  <w:style w:type="character" w:customStyle="1" w:styleId="apple-converted-space">
    <w:name w:val="apple-converted-space"/>
    <w:basedOn w:val="Bekezdsalapbettpusa"/>
    <w:rsid w:val="00573B17"/>
  </w:style>
  <w:style w:type="character" w:styleId="Hiperhivatkozs">
    <w:name w:val="Hyperlink"/>
    <w:basedOn w:val="Bekezdsalapbettpusa"/>
    <w:uiPriority w:val="99"/>
    <w:semiHidden/>
    <w:unhideWhenUsed/>
    <w:rsid w:val="00C8630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151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.wikipedia.org/wiki/Inventor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n.wikipedia.org/wiki/Scheduling" TargetMode="External"/><Relationship Id="rId5" Type="http://schemas.openxmlformats.org/officeDocument/2006/relationships/hyperlink" Target="https://en.wikipedia.org/wiki/Production_planning" TargetMode="Externa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747</Words>
  <Characters>5162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Zita</cp:lastModifiedBy>
  <cp:revision>7</cp:revision>
  <dcterms:created xsi:type="dcterms:W3CDTF">2016-04-04T09:26:00Z</dcterms:created>
  <dcterms:modified xsi:type="dcterms:W3CDTF">2016-05-19T08:17:00Z</dcterms:modified>
</cp:coreProperties>
</file>