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1"/>
        <w:tblW w:w="0" w:type="auto"/>
        <w:tblLook w:val="04A0"/>
      </w:tblPr>
      <w:tblGrid>
        <w:gridCol w:w="9212"/>
      </w:tblGrid>
      <w:tr w:rsidR="00886BC3" w:rsidRPr="00886BC3" w:rsidTr="003571E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C706E"/>
          </w:tcPr>
          <w:p w:rsidR="00886BC3" w:rsidRPr="00886BC3" w:rsidRDefault="00886BC3" w:rsidP="00886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hu-HU"/>
              </w:rPr>
            </w:pPr>
            <w:r w:rsidRPr="00886B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hu-HU"/>
              </w:rPr>
              <w:t>Manufacturing Planning</w:t>
            </w:r>
          </w:p>
        </w:tc>
      </w:tr>
    </w:tbl>
    <w:p w:rsidR="00886BC3" w:rsidRPr="00886BC3" w:rsidRDefault="00886BC3" w:rsidP="00886BC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</w:pPr>
      <w:r w:rsidRPr="00886B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 xml:space="preserve">Code: </w:t>
      </w:r>
      <w:r w:rsidR="00A65F5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u-HU"/>
        </w:rPr>
        <w:t>MFGYA31G34</w:t>
      </w:r>
      <w:r w:rsidRPr="00886BC3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-E</w:t>
      </w:r>
      <w:r w:rsidRPr="00886B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 xml:space="preserve">N </w:t>
      </w:r>
    </w:p>
    <w:p w:rsidR="00886BC3" w:rsidRDefault="00886BC3" w:rsidP="00886BC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</w:pPr>
      <w:r w:rsidRPr="00886B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>ECTS Credit Points: 4</w:t>
      </w:r>
    </w:p>
    <w:p w:rsidR="00A65F5F" w:rsidRPr="00886BC3" w:rsidRDefault="00A65F5F" w:rsidP="00886BC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>Evaluation: mid-semester grade</w:t>
      </w:r>
    </w:p>
    <w:p w:rsidR="00886BC3" w:rsidRPr="00886BC3" w:rsidRDefault="00886BC3" w:rsidP="00886BC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Year, Semester: 3</w:t>
      </w:r>
      <w:r w:rsidRPr="00886BC3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hu-HU"/>
        </w:rPr>
        <w:t>rd</w:t>
      </w:r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year/1</w:t>
      </w:r>
      <w:r w:rsidRPr="00886BC3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hu-HU"/>
        </w:rPr>
        <w:t>st</w:t>
      </w:r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semester</w:t>
      </w:r>
    </w:p>
    <w:p w:rsidR="00886BC3" w:rsidRPr="00886BC3" w:rsidRDefault="00886BC3" w:rsidP="00886BC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Number of teaching hours/week:</w:t>
      </w:r>
    </w:p>
    <w:p w:rsidR="00886BC3" w:rsidRPr="00886BC3" w:rsidRDefault="00886BC3" w:rsidP="00886BC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Lecture: </w:t>
      </w:r>
      <w:r w:rsidRPr="00886BC3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2</w:t>
      </w:r>
    </w:p>
    <w:p w:rsidR="00886BC3" w:rsidRPr="00886BC3" w:rsidRDefault="00886BC3" w:rsidP="00886BC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</w:pPr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Practice: </w:t>
      </w:r>
      <w:r w:rsidRPr="00886BC3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2</w:t>
      </w:r>
    </w:p>
    <w:p w:rsidR="00886BC3" w:rsidRPr="00886BC3" w:rsidRDefault="00886BC3" w:rsidP="00886BC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</w:pPr>
      <w:r w:rsidRPr="00886B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 xml:space="preserve">Prerequisites: </w:t>
      </w:r>
      <w:r w:rsidRPr="00886BC3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Manufacturing Processes III. MFGYT33G03-E</w:t>
      </w:r>
      <w:r w:rsidRPr="00886B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>N</w:t>
      </w:r>
    </w:p>
    <w:p w:rsidR="00886BC3" w:rsidRPr="00886BC3" w:rsidRDefault="00886BC3" w:rsidP="00886BC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</w:pPr>
      <w:r w:rsidRPr="00886B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>Topics</w:t>
      </w:r>
      <w:r w:rsidRPr="00886BC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 xml:space="preserve">: </w:t>
      </w:r>
    </w:p>
    <w:p w:rsidR="00886BC3" w:rsidRPr="00886BC3" w:rsidRDefault="00886BC3" w:rsidP="00886BC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This course is a study of the efficient and effective utilization of manufacturing resources. Course topics include: optimization of technological data. </w:t>
      </w:r>
      <w:proofErr w:type="gramStart"/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Material requirements planning.</w:t>
      </w:r>
      <w:proofErr w:type="gramEnd"/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gramStart"/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Capacity requirements planning.</w:t>
      </w:r>
      <w:proofErr w:type="gramEnd"/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The design of (Go - No Go) gauges; the function of gauges in production; the main types of gauges and their principle of operation. </w:t>
      </w:r>
      <w:proofErr w:type="gramStart"/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Production planning supported by computers.</w:t>
      </w:r>
      <w:proofErr w:type="gramEnd"/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gramStart"/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CNC programming.</w:t>
      </w:r>
      <w:proofErr w:type="gramEnd"/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gramStart"/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CNC control.</w:t>
      </w:r>
      <w:proofErr w:type="gramEnd"/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Parts of the CNC documentation. </w:t>
      </w:r>
      <w:proofErr w:type="gramStart"/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Types and construction of NC and CNC machine tools.</w:t>
      </w:r>
      <w:proofErr w:type="gramEnd"/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Programming exercises. </w:t>
      </w:r>
      <w:proofErr w:type="gramStart"/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Integrated material data processing systems.</w:t>
      </w:r>
      <w:proofErr w:type="gramEnd"/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gramStart"/>
      <w:r w:rsidRPr="00886BC3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Integrated manufacturing systems.</w:t>
      </w:r>
      <w:proofErr w:type="gramEnd"/>
    </w:p>
    <w:p w:rsidR="00886BC3" w:rsidRPr="00886BC3" w:rsidRDefault="00886BC3" w:rsidP="00886BC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hu-HU"/>
        </w:rPr>
      </w:pPr>
      <w:r w:rsidRPr="00886B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hu-HU"/>
        </w:rPr>
        <w:t xml:space="preserve">Literature: </w:t>
      </w:r>
    </w:p>
    <w:p w:rsidR="00886BC3" w:rsidRPr="00886BC3" w:rsidRDefault="00886BC3" w:rsidP="00886BC3">
      <w:pPr>
        <w:spacing w:line="240" w:lineRule="auto"/>
        <w:ind w:left="296" w:hanging="283"/>
        <w:rPr>
          <w:rFonts w:ascii="Times New Roman" w:eastAsiaTheme="majorEastAsia" w:hAnsi="Times New Roman" w:cs="Times New Roman"/>
          <w:sz w:val="20"/>
          <w:szCs w:val="20"/>
          <w:lang w:val="en-US" w:eastAsia="hu-HU"/>
        </w:rPr>
      </w:pPr>
      <w:r w:rsidRPr="00886BC3">
        <w:rPr>
          <w:rFonts w:ascii="Times New Roman" w:eastAsiaTheme="majorEastAsia" w:hAnsi="Times New Roman" w:cs="Times New Roman"/>
          <w:sz w:val="20"/>
          <w:szCs w:val="20"/>
          <w:lang w:val="en-US" w:eastAsia="hu-HU"/>
        </w:rPr>
        <w:t>Required:</w:t>
      </w:r>
    </w:p>
    <w:p w:rsidR="00886BC3" w:rsidRPr="00886BC3" w:rsidRDefault="00886BC3" w:rsidP="00886BC3">
      <w:pPr>
        <w:numPr>
          <w:ilvl w:val="0"/>
          <w:numId w:val="2"/>
        </w:numPr>
        <w:spacing w:line="240" w:lineRule="auto"/>
        <w:ind w:left="567" w:hanging="283"/>
        <w:contextualSpacing/>
        <w:rPr>
          <w:rFonts w:ascii="Times New Roman" w:eastAsiaTheme="majorEastAsia" w:hAnsi="Times New Roman" w:cs="Times New Roman"/>
          <w:sz w:val="20"/>
          <w:szCs w:val="20"/>
          <w:lang w:val="en-US" w:eastAsia="hu-HU"/>
        </w:rPr>
      </w:pPr>
      <w:r w:rsidRPr="00886BC3">
        <w:rPr>
          <w:rFonts w:ascii="Times New Roman" w:eastAsiaTheme="majorEastAsia" w:hAnsi="Times New Roman" w:cs="Times New Roman"/>
          <w:sz w:val="20"/>
          <w:szCs w:val="20"/>
          <w:lang w:val="en-US" w:eastAsia="hu-HU"/>
        </w:rPr>
        <w:t xml:space="preserve">Manufacturing, B. </w:t>
      </w:r>
      <w:proofErr w:type="spellStart"/>
      <w:r w:rsidRPr="00886BC3">
        <w:rPr>
          <w:rFonts w:ascii="Times New Roman" w:eastAsiaTheme="majorEastAsia" w:hAnsi="Times New Roman" w:cs="Times New Roman"/>
          <w:sz w:val="20"/>
          <w:szCs w:val="20"/>
          <w:lang w:val="en-US" w:eastAsia="hu-HU"/>
        </w:rPr>
        <w:t>Benhabib</w:t>
      </w:r>
      <w:proofErr w:type="spellEnd"/>
      <w:r w:rsidRPr="00886BC3">
        <w:rPr>
          <w:rFonts w:ascii="Times New Roman" w:eastAsiaTheme="majorEastAsia" w:hAnsi="Times New Roman" w:cs="Times New Roman"/>
          <w:sz w:val="20"/>
          <w:szCs w:val="20"/>
          <w:lang w:val="en-US" w:eastAsia="hu-HU"/>
        </w:rPr>
        <w:t>, Marcel Dekker Inc. 2003. ISBN 0-8247-4273-7</w:t>
      </w:r>
    </w:p>
    <w:p w:rsidR="00886BC3" w:rsidRPr="00886BC3" w:rsidRDefault="00886BC3" w:rsidP="00886BC3">
      <w:pPr>
        <w:numPr>
          <w:ilvl w:val="0"/>
          <w:numId w:val="2"/>
        </w:numPr>
        <w:spacing w:line="240" w:lineRule="auto"/>
        <w:ind w:left="567" w:hanging="283"/>
        <w:contextualSpacing/>
        <w:rPr>
          <w:rFonts w:ascii="Times New Roman" w:eastAsiaTheme="majorEastAsia" w:hAnsi="Times New Roman" w:cs="Times New Roman"/>
          <w:sz w:val="20"/>
          <w:szCs w:val="20"/>
          <w:lang w:val="en-US" w:eastAsia="hu-HU"/>
        </w:rPr>
      </w:pPr>
      <w:r w:rsidRPr="00886BC3">
        <w:rPr>
          <w:rFonts w:ascii="Times New Roman" w:eastAsiaTheme="majorEastAsia" w:hAnsi="Times New Roman" w:cs="Times New Roman"/>
          <w:sz w:val="20"/>
          <w:szCs w:val="20"/>
          <w:lang w:val="en-US" w:eastAsia="hu-HU"/>
        </w:rPr>
        <w:t xml:space="preserve">Manufacturing Engineering and Technology, S. </w:t>
      </w:r>
      <w:proofErr w:type="spellStart"/>
      <w:r w:rsidRPr="00886BC3">
        <w:rPr>
          <w:rFonts w:ascii="Times New Roman" w:eastAsiaTheme="majorEastAsia" w:hAnsi="Times New Roman" w:cs="Times New Roman"/>
          <w:sz w:val="20"/>
          <w:szCs w:val="20"/>
          <w:lang w:val="en-US" w:eastAsia="hu-HU"/>
        </w:rPr>
        <w:t>Kalpakjian</w:t>
      </w:r>
      <w:proofErr w:type="spellEnd"/>
      <w:r w:rsidRPr="00886BC3">
        <w:rPr>
          <w:rFonts w:ascii="Times New Roman" w:eastAsiaTheme="majorEastAsia" w:hAnsi="Times New Roman" w:cs="Times New Roman"/>
          <w:sz w:val="20"/>
          <w:szCs w:val="20"/>
          <w:lang w:val="en-US" w:eastAsia="hu-HU"/>
        </w:rPr>
        <w:t xml:space="preserve">, S. R. </w:t>
      </w:r>
      <w:proofErr w:type="spellStart"/>
      <w:r w:rsidRPr="00886BC3">
        <w:rPr>
          <w:rFonts w:ascii="Times New Roman" w:eastAsiaTheme="majorEastAsia" w:hAnsi="Times New Roman" w:cs="Times New Roman"/>
          <w:sz w:val="20"/>
          <w:szCs w:val="20"/>
          <w:lang w:val="en-US" w:eastAsia="hu-HU"/>
        </w:rPr>
        <w:t>Schmid</w:t>
      </w:r>
      <w:proofErr w:type="spellEnd"/>
      <w:r w:rsidRPr="00886BC3">
        <w:rPr>
          <w:rFonts w:ascii="Times New Roman" w:eastAsiaTheme="majorEastAsia" w:hAnsi="Times New Roman" w:cs="Times New Roman"/>
          <w:sz w:val="20"/>
          <w:szCs w:val="20"/>
          <w:lang w:val="en-US" w:eastAsia="hu-HU"/>
        </w:rPr>
        <w:t>, Fourth Edition, Prentice Hall Publ. 2001. ISBN 0-201-36131-0</w:t>
      </w:r>
    </w:p>
    <w:p w:rsidR="00886BC3" w:rsidRPr="00886BC3" w:rsidRDefault="00886BC3" w:rsidP="00886BC3">
      <w:pPr>
        <w:spacing w:line="240" w:lineRule="auto"/>
        <w:ind w:left="296" w:hanging="283"/>
        <w:rPr>
          <w:rFonts w:ascii="Times New Roman" w:eastAsiaTheme="majorEastAsia" w:hAnsi="Times New Roman" w:cs="Times New Roman"/>
          <w:sz w:val="20"/>
          <w:szCs w:val="20"/>
          <w:lang w:val="en-US" w:eastAsia="hu-HU"/>
        </w:rPr>
      </w:pPr>
      <w:r w:rsidRPr="00886BC3">
        <w:rPr>
          <w:rFonts w:ascii="Times New Roman" w:eastAsiaTheme="majorEastAsia" w:hAnsi="Times New Roman" w:cs="Times New Roman"/>
          <w:sz w:val="20"/>
          <w:szCs w:val="20"/>
          <w:lang w:val="en-US" w:eastAsia="hu-HU"/>
        </w:rPr>
        <w:t>Recommended:</w:t>
      </w:r>
    </w:p>
    <w:p w:rsidR="00886BC3" w:rsidRPr="00886BC3" w:rsidRDefault="00886BC3" w:rsidP="00886BC3">
      <w:pPr>
        <w:numPr>
          <w:ilvl w:val="0"/>
          <w:numId w:val="3"/>
        </w:numPr>
        <w:spacing w:line="240" w:lineRule="auto"/>
        <w:ind w:left="567" w:hanging="283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886BC3">
        <w:rPr>
          <w:rFonts w:ascii="Times New Roman" w:eastAsiaTheme="majorEastAsia" w:hAnsi="Times New Roman" w:cs="Times New Roman"/>
          <w:sz w:val="20"/>
          <w:szCs w:val="20"/>
          <w:lang w:val="en-US" w:eastAsia="hu-HU"/>
        </w:rPr>
        <w:t xml:space="preserve">Manufacturing Automation, Y. </w:t>
      </w:r>
      <w:proofErr w:type="spellStart"/>
      <w:r w:rsidRPr="00886BC3">
        <w:rPr>
          <w:rFonts w:ascii="Times New Roman" w:eastAsiaTheme="majorEastAsia" w:hAnsi="Times New Roman" w:cs="Times New Roman"/>
          <w:sz w:val="20"/>
          <w:szCs w:val="20"/>
          <w:lang w:val="en-US" w:eastAsia="hu-HU"/>
        </w:rPr>
        <w:t>Altintas</w:t>
      </w:r>
      <w:proofErr w:type="spellEnd"/>
      <w:r w:rsidRPr="00886BC3">
        <w:rPr>
          <w:rFonts w:ascii="Times New Roman" w:eastAsiaTheme="majorEastAsia" w:hAnsi="Times New Roman" w:cs="Times New Roman"/>
          <w:sz w:val="20"/>
          <w:szCs w:val="20"/>
          <w:lang w:val="en-US" w:eastAsia="hu-HU"/>
        </w:rPr>
        <w:t xml:space="preserve">, Cambridge University Press 2000., ISBN 0-521-65973-6 </w:t>
      </w:r>
    </w:p>
    <w:p w:rsidR="00886BC3" w:rsidRPr="00886BC3" w:rsidRDefault="00886BC3" w:rsidP="00886BC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283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886BC3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 xml:space="preserve">Fundamentals of Modern Manufacturing, </w:t>
      </w:r>
      <w:proofErr w:type="spellStart"/>
      <w:r w:rsidRPr="00886BC3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>Mikell</w:t>
      </w:r>
      <w:proofErr w:type="spellEnd"/>
      <w:r w:rsidRPr="00886BC3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 xml:space="preserve"> P. </w:t>
      </w:r>
      <w:proofErr w:type="spellStart"/>
      <w:r w:rsidRPr="00886BC3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>Groover</w:t>
      </w:r>
      <w:proofErr w:type="spellEnd"/>
      <w:r w:rsidRPr="00886BC3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 xml:space="preserve">, </w:t>
      </w:r>
      <w:r w:rsidRPr="00886BC3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John Wiley &amp; Sons. 2006. ISBN 0471744859</w:t>
      </w:r>
    </w:p>
    <w:p w:rsidR="00606A7C" w:rsidRPr="005C352A" w:rsidRDefault="00606A7C" w:rsidP="00606A7C">
      <w:pPr>
        <w:pStyle w:val="Default"/>
        <w:rPr>
          <w:rFonts w:ascii="Times New Roman" w:hAnsi="Times New Roman" w:cs="Times New Roman"/>
          <w:b/>
          <w:lang w:val="en-US"/>
        </w:rPr>
      </w:pPr>
      <w:r w:rsidRPr="005C352A">
        <w:rPr>
          <w:rFonts w:ascii="Times New Roman" w:hAnsi="Times New Roman" w:cs="Times New Roman"/>
          <w:b/>
          <w:lang w:val="en-US"/>
        </w:rPr>
        <w:t>Schedule</w:t>
      </w:r>
    </w:p>
    <w:tbl>
      <w:tblPr>
        <w:tblStyle w:val="Rcsostblzat"/>
        <w:tblW w:w="0" w:type="auto"/>
        <w:tblLook w:val="04A0"/>
      </w:tblPr>
      <w:tblGrid>
        <w:gridCol w:w="4652"/>
        <w:gridCol w:w="4636"/>
      </w:tblGrid>
      <w:tr w:rsidR="00606A7C" w:rsidRPr="005C352A" w:rsidTr="00B1698E">
        <w:tc>
          <w:tcPr>
            <w:tcW w:w="5182" w:type="dxa"/>
          </w:tcPr>
          <w:p w:rsidR="00606A7C" w:rsidRPr="005C352A" w:rsidRDefault="00606A7C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6064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 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Overview </w:t>
            </w:r>
            <w:proofErr w:type="gramStart"/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different</w:t>
            </w:r>
            <w:proofErr w:type="gramEnd"/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manufacturing principles. Selection of the best fitted manufacturing model.</w:t>
            </w:r>
          </w:p>
          <w:p w:rsidR="00606A7C" w:rsidRPr="005C352A" w:rsidRDefault="00606A7C" w:rsidP="00B16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Practice: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Giving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personal task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6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make during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semester. Introducing basic calculation models for capacity planning.</w:t>
            </w:r>
          </w:p>
        </w:tc>
        <w:tc>
          <w:tcPr>
            <w:tcW w:w="5183" w:type="dxa"/>
          </w:tcPr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606485" w:rsidRPr="006064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="006064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week: 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 manufacturing model (Basic rules, capacity calculation, storage solutions, optimization of the production, applicability in real industry)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studies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6A7C" w:rsidRPr="005C352A" w:rsidRDefault="00606A7C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06A7C" w:rsidRPr="005C352A" w:rsidTr="00B1698E">
        <w:tc>
          <w:tcPr>
            <w:tcW w:w="5182" w:type="dxa"/>
          </w:tcPr>
          <w:p w:rsidR="00606A7C" w:rsidRPr="005C352A" w:rsidRDefault="00606A7C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6064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ntermittent and batch manufacturing model (Basic rules, capacity calculation, storage solutions, optimization of the production, applicability in real industry)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studies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6A7C" w:rsidRPr="005C352A" w:rsidRDefault="00606A7C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183" w:type="dxa"/>
          </w:tcPr>
          <w:p w:rsidR="00606A7C" w:rsidRPr="005C352A" w:rsidRDefault="00606A7C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:</w:t>
            </w:r>
            <w:r w:rsidRPr="00B8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continuous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manufacturing model (Basic rules, capacity calculation, storage solutions, optimization of the production, applicability in real industry)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studies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6A7C" w:rsidRPr="005C352A" w:rsidRDefault="00606A7C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06A7C" w:rsidRPr="005C352A" w:rsidTr="00B1698E">
        <w:tc>
          <w:tcPr>
            <w:tcW w:w="5182" w:type="dxa"/>
          </w:tcPr>
          <w:p w:rsidR="00606A7C" w:rsidRPr="005C352A" w:rsidRDefault="00606A7C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 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B8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lexible manufacturing model (Basic rules, capacity calculation, storage solutions, optimization of the production, applicability in real industry)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Case studies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83" w:type="dxa"/>
          </w:tcPr>
          <w:p w:rsidR="00606A7C" w:rsidRPr="005C352A" w:rsidRDefault="00606A7C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planning (Overview of different possibilities, calculation methods, applied methods in different industries)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Calculation on a special case (for nuclear devices)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06A7C" w:rsidRPr="005C352A" w:rsidTr="00B1698E">
        <w:tc>
          <w:tcPr>
            <w:tcW w:w="5182" w:type="dxa"/>
          </w:tcPr>
          <w:p w:rsidR="00606A7C" w:rsidRPr="005C352A" w:rsidRDefault="00606A7C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 management at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company (Measuring equipments, gauges &amp; it’s importance and design methods)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Case studies, practical measuring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83" w:type="dxa"/>
          </w:tcPr>
          <w:p w:rsidR="00606A7C" w:rsidRPr="005C352A" w:rsidRDefault="00606A7C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Mid-term test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CIM (How it work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 to design, -operate, -man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 a system, maintenance)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Case studies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06A7C" w:rsidRPr="005C352A" w:rsidTr="00B1698E">
        <w:tc>
          <w:tcPr>
            <w:tcW w:w="5182" w:type="dxa"/>
          </w:tcPr>
          <w:p w:rsidR="00606A7C" w:rsidRPr="005C352A" w:rsidRDefault="00606A7C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CNC (programming, control, documentation)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Case studies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83" w:type="dxa"/>
          </w:tcPr>
          <w:p w:rsidR="00606A7C" w:rsidRPr="005C352A" w:rsidRDefault="00606A7C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CNC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(types, design, production of a CNC machine)</w:t>
            </w:r>
          </w:p>
          <w:p w:rsidR="00606A7C" w:rsidRPr="005C352A" w:rsidRDefault="00606A7C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lang w:val="en-US"/>
              </w:rPr>
              <w:lastRenderedPageBreak/>
              <w:t>Practice:</w:t>
            </w:r>
            <w:r w:rsidRPr="005C352A">
              <w:rPr>
                <w:rFonts w:ascii="Times New Roman" w:hAnsi="Times New Roman" w:cs="Times New Roman"/>
                <w:lang w:val="en-US"/>
              </w:rPr>
              <w:t xml:space="preserve"> Case studies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606A7C" w:rsidRPr="005C352A" w:rsidTr="00B1698E">
        <w:tc>
          <w:tcPr>
            <w:tcW w:w="5182" w:type="dxa"/>
          </w:tcPr>
          <w:p w:rsidR="00606A7C" w:rsidRPr="005C352A" w:rsidRDefault="00606A7C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CNC programs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CNC programming and simulation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83" w:type="dxa"/>
          </w:tcPr>
          <w:p w:rsidR="00606A7C" w:rsidRPr="005C352A" w:rsidRDefault="00606A7C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CNC production modeling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6A7C" w:rsidRPr="005C352A" w:rsidRDefault="00606A7C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lang w:val="en-US"/>
              </w:rPr>
              <w:t xml:space="preserve"> Simulation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606A7C" w:rsidRPr="005C352A" w:rsidTr="00B1698E">
        <w:tc>
          <w:tcPr>
            <w:tcW w:w="5182" w:type="dxa"/>
          </w:tcPr>
          <w:p w:rsidR="00606A7C" w:rsidRPr="005C352A" w:rsidRDefault="00606A7C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Integrated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aterial data processing systems.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Case studies</w:t>
            </w:r>
          </w:p>
        </w:tc>
        <w:tc>
          <w:tcPr>
            <w:tcW w:w="5183" w:type="dxa"/>
          </w:tcPr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 </w:t>
            </w:r>
          </w:p>
          <w:p w:rsidR="00606A7C" w:rsidRPr="005C352A" w:rsidRDefault="00606A7C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Integrated manufacturing systems. Summary of the semester.</w:t>
            </w:r>
          </w:p>
          <w:p w:rsidR="00606A7C" w:rsidRPr="005C352A" w:rsidRDefault="00606A7C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lang w:val="en-US"/>
              </w:rPr>
              <w:t xml:space="preserve"> Case studies</w:t>
            </w:r>
          </w:p>
        </w:tc>
      </w:tr>
      <w:tr w:rsidR="00606A7C" w:rsidRPr="005C352A" w:rsidTr="00B1698E">
        <w:tc>
          <w:tcPr>
            <w:tcW w:w="5182" w:type="dxa"/>
          </w:tcPr>
          <w:p w:rsidR="00606A7C" w:rsidRPr="005C352A" w:rsidRDefault="00606A7C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606A7C" w:rsidRPr="005C352A" w:rsidRDefault="00606A7C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lang w:val="en-US"/>
              </w:rPr>
              <w:t>End-term test</w:t>
            </w:r>
          </w:p>
        </w:tc>
        <w:tc>
          <w:tcPr>
            <w:tcW w:w="5183" w:type="dxa"/>
          </w:tcPr>
          <w:p w:rsidR="00606A7C" w:rsidRPr="005C352A" w:rsidRDefault="00606A7C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606A7C" w:rsidRPr="005C352A" w:rsidRDefault="00606A7C" w:rsidP="00606A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6A7C" w:rsidRPr="005C352A" w:rsidRDefault="00606A7C" w:rsidP="00606A7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Requirements</w:t>
      </w:r>
    </w:p>
    <w:p w:rsidR="00606A7C" w:rsidRPr="005C352A" w:rsidRDefault="00606A7C" w:rsidP="00606A7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A, for </w:t>
      </w:r>
      <w:r w:rsidR="006064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signature:</w:t>
      </w:r>
    </w:p>
    <w:p w:rsidR="00606A7C" w:rsidRPr="005C352A" w:rsidRDefault="00606A7C" w:rsidP="006064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Attendance </w:t>
      </w:r>
      <w:r w:rsidR="009620B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lectures 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is recommended, but not compulsory. </w:t>
      </w:r>
    </w:p>
    <w:p w:rsidR="00606A7C" w:rsidRPr="005C352A" w:rsidRDefault="00606A7C" w:rsidP="006064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Participation at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practice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classes </w:t>
      </w:r>
      <w:r w:rsidR="00606485">
        <w:rPr>
          <w:rFonts w:ascii="Times New Roman" w:hAnsi="Times New Roman" w:cs="Times New Roman"/>
          <w:sz w:val="24"/>
          <w:szCs w:val="24"/>
          <w:lang w:val="en-US"/>
        </w:rPr>
        <w:t>is compulsory. A 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>tudent must attend the 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classe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>s and 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y not miss more than three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during the semester. In case a student </w:t>
      </w:r>
      <w:r>
        <w:rPr>
          <w:rFonts w:ascii="Times New Roman" w:hAnsi="Times New Roman" w:cs="Times New Roman"/>
          <w:sz w:val="24"/>
          <w:szCs w:val="24"/>
          <w:lang w:val="en-US"/>
        </w:rPr>
        <w:t>does so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>, the subject will not be signed and the student must repeat the course. Student</w:t>
      </w:r>
      <w:r w:rsidR="009620B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can’t make up a 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class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with another group. </w:t>
      </w:r>
      <w:r w:rsidR="009620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ttendance </w:t>
      </w:r>
      <w:r w:rsidR="009620B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practice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classes 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will be recorded by the practice leader. Being late is </w:t>
      </w:r>
      <w:r>
        <w:rPr>
          <w:rFonts w:ascii="Times New Roman" w:hAnsi="Times New Roman" w:cs="Times New Roman"/>
          <w:sz w:val="24"/>
          <w:szCs w:val="24"/>
          <w:lang w:val="en-US"/>
        </w:rPr>
        <w:t>equivalent with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an absence. In case of further absences, a medical certificate needs to be presented. Missed 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classe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>s should be made up for at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later date, being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discussed with the tutor. Active participation is evaluated by the teacher in every class. If </w:t>
      </w:r>
      <w:r w:rsidR="0060648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student’s behavior or conduct doesn’t meet the requirements of active participation, the teacher may evaluate </w:t>
      </w:r>
      <w:r w:rsidR="009620BC">
        <w:rPr>
          <w:rFonts w:ascii="Times New Roman" w:hAnsi="Times New Roman" w:cs="Times New Roman"/>
          <w:sz w:val="24"/>
          <w:szCs w:val="24"/>
          <w:lang w:val="en-US"/>
        </w:rPr>
        <w:t>his/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her participation as an absence </w:t>
      </w:r>
      <w:r>
        <w:rPr>
          <w:rFonts w:ascii="Times New Roman" w:hAnsi="Times New Roman" w:cs="Times New Roman"/>
          <w:sz w:val="24"/>
          <w:szCs w:val="24"/>
          <w:lang w:val="en-US"/>
        </w:rPr>
        <w:t>because of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the lack of active participation in class.</w:t>
      </w:r>
    </w:p>
    <w:p w:rsidR="00606A7C" w:rsidRPr="005C352A" w:rsidRDefault="00606A7C" w:rsidP="006064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Students have to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submit all the tasks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as scheduled minimum on a sufficient level.</w:t>
      </w:r>
    </w:p>
    <w:p w:rsidR="00606A7C" w:rsidRDefault="00606A7C" w:rsidP="006064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sz w:val="24"/>
          <w:szCs w:val="24"/>
          <w:lang w:val="en-US"/>
        </w:rPr>
        <w:t>During the semester there are t</w:t>
      </w:r>
      <w:r w:rsidR="00606485">
        <w:rPr>
          <w:rFonts w:ascii="Times New Roman" w:hAnsi="Times New Roman" w:cs="Times New Roman"/>
          <w:sz w:val="24"/>
          <w:szCs w:val="24"/>
          <w:lang w:val="en-US"/>
        </w:rPr>
        <w:t>wo tests: the mid-term test i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>n the 8</w:t>
      </w:r>
      <w:r w:rsidRPr="005C35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606485">
        <w:rPr>
          <w:rFonts w:ascii="Times New Roman" w:hAnsi="Times New Roman" w:cs="Times New Roman"/>
          <w:sz w:val="24"/>
          <w:szCs w:val="24"/>
          <w:lang w:val="en-US"/>
        </w:rPr>
        <w:t xml:space="preserve"> week and the end-term test i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>n the 15</w:t>
      </w:r>
      <w:r w:rsidRPr="005C35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week. Students have to sit for the tests.</w:t>
      </w:r>
    </w:p>
    <w:p w:rsidR="00606485" w:rsidRPr="005C352A" w:rsidRDefault="00606485" w:rsidP="006064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6A7C" w:rsidRPr="005C352A" w:rsidRDefault="00606A7C" w:rsidP="00606A7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B, for </w:t>
      </w:r>
      <w:r w:rsidR="006064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grade:</w:t>
      </w:r>
    </w:p>
    <w:p w:rsidR="00606A7C" w:rsidRPr="005C352A" w:rsidRDefault="00606A7C" w:rsidP="00606A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The course ends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mid-semester grade</w:t>
      </w:r>
      <w:r w:rsidR="00E721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(AW5)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. Based on the average of the </w:t>
      </w:r>
      <w:r w:rsidR="00606485">
        <w:rPr>
          <w:rFonts w:ascii="Times New Roman" w:hAnsi="Times New Roman" w:cs="Times New Roman"/>
          <w:sz w:val="24"/>
          <w:szCs w:val="24"/>
          <w:lang w:val="en-US"/>
        </w:rPr>
        <w:t>grade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>s of the drawings and the average of the test results, the mid-semester grade is calculated as an average of them:</w:t>
      </w:r>
    </w:p>
    <w:p w:rsidR="00606A7C" w:rsidRPr="005C352A" w:rsidRDefault="00606A7C" w:rsidP="00606A7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C352A">
        <w:rPr>
          <w:rFonts w:ascii="Times New Roman" w:hAnsi="Times New Roman" w:cs="Times New Roman"/>
          <w:sz w:val="24"/>
          <w:szCs w:val="24"/>
        </w:rPr>
        <w:t>grade of the drawing task</w:t>
      </w:r>
    </w:p>
    <w:p w:rsidR="00606A7C" w:rsidRPr="005C352A" w:rsidRDefault="00606485" w:rsidP="00606A7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606A7C">
        <w:rPr>
          <w:rFonts w:ascii="Times New Roman" w:hAnsi="Times New Roman" w:cs="Times New Roman"/>
          <w:sz w:val="24"/>
          <w:szCs w:val="24"/>
        </w:rPr>
        <w:t xml:space="preserve"> </w:t>
      </w:r>
      <w:r w:rsidR="00606A7C" w:rsidRPr="005C352A">
        <w:rPr>
          <w:rFonts w:ascii="Times New Roman" w:hAnsi="Times New Roman" w:cs="Times New Roman"/>
          <w:sz w:val="24"/>
          <w:szCs w:val="24"/>
        </w:rPr>
        <w:t xml:space="preserve">average grade of the two tests </w:t>
      </w:r>
    </w:p>
    <w:p w:rsidR="00606A7C" w:rsidRPr="005C352A" w:rsidRDefault="00606A7C" w:rsidP="00606A7C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The minimum requirement for the mid-term and end-term tests is 60%. Based on the score of the tests separately, the grade for the tests is given according to the following table:</w:t>
      </w:r>
    </w:p>
    <w:p w:rsidR="00606A7C" w:rsidRPr="005C352A" w:rsidRDefault="00606A7C" w:rsidP="00606A7C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Score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  <w:t>Grade</w:t>
      </w:r>
    </w:p>
    <w:p w:rsidR="00606A7C" w:rsidRPr="005C352A" w:rsidRDefault="00606A7C" w:rsidP="00606A7C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0-59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352A">
        <w:rPr>
          <w:rFonts w:ascii="Times New Roman" w:hAnsi="Times New Roman" w:cs="Times New Roman"/>
          <w:sz w:val="24"/>
          <w:szCs w:val="24"/>
        </w:rPr>
        <w:t>fail</w:t>
      </w:r>
      <w:proofErr w:type="gramEnd"/>
      <w:r w:rsidRPr="005C352A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606A7C" w:rsidRPr="005C352A" w:rsidRDefault="00606A7C" w:rsidP="00606A7C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60-69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  <w:t>pass (2)</w:t>
      </w:r>
    </w:p>
    <w:p w:rsidR="00606A7C" w:rsidRPr="005C352A" w:rsidRDefault="00606A7C" w:rsidP="00606A7C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70-79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  <w:t>satisfactory (3)</w:t>
      </w:r>
    </w:p>
    <w:p w:rsidR="00606A7C" w:rsidRPr="005C352A" w:rsidRDefault="00606A7C" w:rsidP="00606A7C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80-89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  <w:t>good (4)</w:t>
      </w:r>
    </w:p>
    <w:p w:rsidR="00606A7C" w:rsidRPr="005C352A" w:rsidRDefault="00606A7C" w:rsidP="00606A7C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90-100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  <w:t>excellent (5)</w:t>
      </w:r>
    </w:p>
    <w:p w:rsidR="00161D6B" w:rsidRPr="00E72135" w:rsidRDefault="00606A7C" w:rsidP="00E72135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If the s</w:t>
      </w:r>
      <w:r w:rsidR="00606485">
        <w:rPr>
          <w:rFonts w:ascii="Times New Roman" w:hAnsi="Times New Roman" w:cs="Times New Roman"/>
          <w:sz w:val="24"/>
          <w:szCs w:val="24"/>
        </w:rPr>
        <w:t xml:space="preserve">core of any test is below 60, </w:t>
      </w:r>
      <w:r w:rsidRPr="005C352A">
        <w:rPr>
          <w:rFonts w:ascii="Times New Roman" w:hAnsi="Times New Roman" w:cs="Times New Roman"/>
          <w:sz w:val="24"/>
          <w:szCs w:val="24"/>
        </w:rPr>
        <w:t>student</w:t>
      </w:r>
      <w:r w:rsidR="00606485">
        <w:rPr>
          <w:rFonts w:ascii="Times New Roman" w:hAnsi="Times New Roman" w:cs="Times New Roman"/>
          <w:sz w:val="24"/>
          <w:szCs w:val="24"/>
        </w:rPr>
        <w:t>s</w:t>
      </w:r>
      <w:r w:rsidRPr="005C352A">
        <w:rPr>
          <w:rFonts w:ascii="Times New Roman" w:hAnsi="Times New Roman" w:cs="Times New Roman"/>
          <w:sz w:val="24"/>
          <w:szCs w:val="24"/>
        </w:rPr>
        <w:t xml:space="preserve"> once can take a retake test </w:t>
      </w:r>
      <w:r w:rsidR="00606485">
        <w:rPr>
          <w:rFonts w:ascii="Times New Roman" w:hAnsi="Times New Roman" w:cs="Times New Roman"/>
          <w:sz w:val="24"/>
          <w:szCs w:val="24"/>
        </w:rPr>
        <w:t>of</w:t>
      </w:r>
      <w:r w:rsidRPr="005C352A">
        <w:rPr>
          <w:rFonts w:ascii="Times New Roman" w:hAnsi="Times New Roman" w:cs="Times New Roman"/>
          <w:sz w:val="24"/>
          <w:szCs w:val="24"/>
        </w:rPr>
        <w:t xml:space="preserve"> the whole semester material.</w:t>
      </w:r>
    </w:p>
    <w:sectPr w:rsidR="00161D6B" w:rsidRPr="00E72135" w:rsidSect="0016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0953"/>
    <w:multiLevelType w:val="hybridMultilevel"/>
    <w:tmpl w:val="EBEEA504"/>
    <w:lvl w:ilvl="0" w:tplc="040E000F">
      <w:start w:val="1"/>
      <w:numFmt w:val="decimal"/>
      <w:lvlText w:val="%1."/>
      <w:lvlJc w:val="left"/>
      <w:pPr>
        <w:ind w:left="733" w:hanging="360"/>
      </w:pPr>
    </w:lvl>
    <w:lvl w:ilvl="1" w:tplc="040E0019" w:tentative="1">
      <w:start w:val="1"/>
      <w:numFmt w:val="lowerLetter"/>
      <w:lvlText w:val="%2."/>
      <w:lvlJc w:val="left"/>
      <w:pPr>
        <w:ind w:left="1453" w:hanging="360"/>
      </w:pPr>
    </w:lvl>
    <w:lvl w:ilvl="2" w:tplc="040E001B" w:tentative="1">
      <w:start w:val="1"/>
      <w:numFmt w:val="lowerRoman"/>
      <w:lvlText w:val="%3."/>
      <w:lvlJc w:val="right"/>
      <w:pPr>
        <w:ind w:left="2173" w:hanging="180"/>
      </w:pPr>
    </w:lvl>
    <w:lvl w:ilvl="3" w:tplc="040E000F" w:tentative="1">
      <w:start w:val="1"/>
      <w:numFmt w:val="decimal"/>
      <w:lvlText w:val="%4."/>
      <w:lvlJc w:val="left"/>
      <w:pPr>
        <w:ind w:left="2893" w:hanging="360"/>
      </w:pPr>
    </w:lvl>
    <w:lvl w:ilvl="4" w:tplc="040E0019" w:tentative="1">
      <w:start w:val="1"/>
      <w:numFmt w:val="lowerLetter"/>
      <w:lvlText w:val="%5."/>
      <w:lvlJc w:val="left"/>
      <w:pPr>
        <w:ind w:left="3613" w:hanging="360"/>
      </w:pPr>
    </w:lvl>
    <w:lvl w:ilvl="5" w:tplc="040E001B" w:tentative="1">
      <w:start w:val="1"/>
      <w:numFmt w:val="lowerRoman"/>
      <w:lvlText w:val="%6."/>
      <w:lvlJc w:val="right"/>
      <w:pPr>
        <w:ind w:left="4333" w:hanging="180"/>
      </w:pPr>
    </w:lvl>
    <w:lvl w:ilvl="6" w:tplc="040E000F" w:tentative="1">
      <w:start w:val="1"/>
      <w:numFmt w:val="decimal"/>
      <w:lvlText w:val="%7."/>
      <w:lvlJc w:val="left"/>
      <w:pPr>
        <w:ind w:left="5053" w:hanging="360"/>
      </w:pPr>
    </w:lvl>
    <w:lvl w:ilvl="7" w:tplc="040E0019" w:tentative="1">
      <w:start w:val="1"/>
      <w:numFmt w:val="lowerLetter"/>
      <w:lvlText w:val="%8."/>
      <w:lvlJc w:val="left"/>
      <w:pPr>
        <w:ind w:left="5773" w:hanging="360"/>
      </w:pPr>
    </w:lvl>
    <w:lvl w:ilvl="8" w:tplc="040E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>
    <w:nsid w:val="3EFF6F0C"/>
    <w:multiLevelType w:val="hybridMultilevel"/>
    <w:tmpl w:val="02608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25602"/>
    <w:multiLevelType w:val="hybridMultilevel"/>
    <w:tmpl w:val="23EED21C"/>
    <w:lvl w:ilvl="0" w:tplc="96363F9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06A7C"/>
    <w:rsid w:val="00147A48"/>
    <w:rsid w:val="00161D6B"/>
    <w:rsid w:val="002D6E9B"/>
    <w:rsid w:val="00346FED"/>
    <w:rsid w:val="004213FC"/>
    <w:rsid w:val="00606485"/>
    <w:rsid w:val="00606A7C"/>
    <w:rsid w:val="006B62F2"/>
    <w:rsid w:val="007477AA"/>
    <w:rsid w:val="00886BC3"/>
    <w:rsid w:val="009620BC"/>
    <w:rsid w:val="00A65F5F"/>
    <w:rsid w:val="00E03A4D"/>
    <w:rsid w:val="00E7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6A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06A7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06A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606A7C"/>
    <w:pPr>
      <w:spacing w:after="200"/>
      <w:ind w:left="720"/>
      <w:contextualSpacing/>
    </w:pPr>
    <w:rPr>
      <w:lang w:val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06A7C"/>
    <w:rPr>
      <w:lang w:val="en-US"/>
    </w:rPr>
  </w:style>
  <w:style w:type="table" w:customStyle="1" w:styleId="Rcsostblzat1">
    <w:name w:val="Rácsos táblázat1"/>
    <w:basedOn w:val="Normltblzat"/>
    <w:next w:val="Rcsostblzat"/>
    <w:uiPriority w:val="59"/>
    <w:rsid w:val="00886BC3"/>
    <w:pPr>
      <w:spacing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Zita</cp:lastModifiedBy>
  <cp:revision>7</cp:revision>
  <dcterms:created xsi:type="dcterms:W3CDTF">2014-10-21T09:37:00Z</dcterms:created>
  <dcterms:modified xsi:type="dcterms:W3CDTF">2015-06-12T07:08:00Z</dcterms:modified>
</cp:coreProperties>
</file>