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" w:type="dxa"/>
        <w:shd w:val="clear" w:color="auto" w:fill="943634" w:themeFill="accent2" w:themeFillShade="BF"/>
        <w:tblCellMar>
          <w:left w:w="70" w:type="dxa"/>
          <w:right w:w="70" w:type="dxa"/>
        </w:tblCellMar>
        <w:tblLook w:val="0000"/>
      </w:tblPr>
      <w:tblGrid>
        <w:gridCol w:w="10200"/>
      </w:tblGrid>
      <w:tr w:rsidR="004A70B5" w:rsidTr="004A70B5">
        <w:trPr>
          <w:trHeight w:val="255"/>
        </w:trPr>
        <w:tc>
          <w:tcPr>
            <w:tcW w:w="10200" w:type="dxa"/>
            <w:shd w:val="clear" w:color="auto" w:fill="943634" w:themeFill="accent2" w:themeFillShade="BF"/>
          </w:tcPr>
          <w:p w:rsidR="004A70B5" w:rsidRPr="004A70B5" w:rsidRDefault="004A70B5" w:rsidP="00750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0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Noise and Vibration Protection I.</w:t>
            </w:r>
          </w:p>
        </w:tc>
      </w:tr>
    </w:tbl>
    <w:p w:rsidR="00CA3418" w:rsidRPr="004C730D" w:rsidRDefault="00096E42" w:rsidP="00CA3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Code: </w:t>
      </w:r>
      <w:r w:rsidR="007D031C" w:rsidRPr="007D031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MFZRV31K03_EN</w:t>
      </w:r>
    </w:p>
    <w:p w:rsidR="00CA3418" w:rsidRPr="004C730D" w:rsidRDefault="000D4846" w:rsidP="00CA3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ECTS Credit Points: </w:t>
      </w:r>
      <w:r w:rsidR="00D92D03" w:rsidRPr="004C730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</w:p>
    <w:p w:rsidR="00750E0A" w:rsidRPr="004C730D" w:rsidRDefault="00750E0A" w:rsidP="00750E0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Year, Semester: </w:t>
      </w:r>
      <w:r w:rsidR="007D031C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:rsidR="00750E0A" w:rsidRPr="004C730D" w:rsidRDefault="00750E0A" w:rsidP="00750E0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Number of teaching hours/week:</w:t>
      </w:r>
    </w:p>
    <w:p w:rsidR="00750E0A" w:rsidRPr="004C730D" w:rsidRDefault="00750E0A" w:rsidP="00750E0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Lecture: </w:t>
      </w:r>
      <w:r w:rsidR="007D031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750E0A" w:rsidRPr="004C730D" w:rsidRDefault="00750E0A" w:rsidP="00750E0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Practice: </w:t>
      </w:r>
      <w:r w:rsidR="007D031C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</w:p>
    <w:p w:rsidR="00750E0A" w:rsidRPr="00B134C9" w:rsidRDefault="00750E0A" w:rsidP="00750E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34C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Prerequisites: </w:t>
      </w:r>
      <w:r w:rsidR="00A47271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</w:p>
    <w:p w:rsidR="00CA3418" w:rsidRPr="004C730D" w:rsidRDefault="00750E0A" w:rsidP="00750E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Topics</w:t>
      </w:r>
      <w:r w:rsidRPr="004C73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:rsidR="00DA54AC" w:rsidRPr="00DA54AC" w:rsidRDefault="00D92D03" w:rsidP="00DA54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A54AC">
        <w:rPr>
          <w:rFonts w:ascii="Times New Roman" w:hAnsi="Times New Roman" w:cs="Times New Roman"/>
          <w:sz w:val="24"/>
          <w:szCs w:val="24"/>
          <w:lang w:val="en-GB"/>
        </w:rPr>
        <w:t xml:space="preserve">This series of lectures is based on the topics of </w:t>
      </w:r>
      <w:r w:rsidR="00DA54AC" w:rsidRPr="00DA54AC">
        <w:rPr>
          <w:rFonts w:ascii="Times New Roman" w:hAnsi="Times New Roman" w:cs="Times New Roman"/>
          <w:sz w:val="24"/>
          <w:szCs w:val="24"/>
          <w:lang w:val="en-GB"/>
        </w:rPr>
        <w:t>noise and vibration protection</w:t>
      </w:r>
      <w:r w:rsidRPr="00DA54A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A54AC" w:rsidRPr="00DA54AC">
        <w:rPr>
          <w:rFonts w:ascii="Times New Roman" w:hAnsi="Times New Roman" w:cs="Times New Roman"/>
          <w:sz w:val="24"/>
          <w:szCs w:val="24"/>
          <w:lang w:val="en-GB"/>
        </w:rPr>
        <w:t xml:space="preserve">During this class the basic concepts of sound, noise and vibration are introduced. The main topics are the following: </w:t>
      </w:r>
    </w:p>
    <w:p w:rsidR="00DA54AC" w:rsidRPr="004C730D" w:rsidRDefault="00DA54AC" w:rsidP="00DA54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5208">
        <w:rPr>
          <w:rFonts w:ascii="Times New Roman" w:hAnsi="Times New Roman" w:cs="Times New Roman"/>
          <w:sz w:val="24"/>
          <w:szCs w:val="24"/>
          <w:lang w:val="en-GB"/>
        </w:rPr>
        <w:t>Noise measurement units, levels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Operation with levels (addition, subtraction and averaging of decibels). </w:t>
      </w:r>
      <w:r w:rsidR="00E50A4D">
        <w:rPr>
          <w:rFonts w:ascii="Times New Roman" w:hAnsi="Times New Roman" w:cs="Times New Roman"/>
          <w:sz w:val="24"/>
          <w:szCs w:val="24"/>
          <w:lang w:val="en-GB"/>
        </w:rPr>
        <w:t>Levels of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ound pressure, sound power </w:t>
      </w:r>
      <w:r w:rsidR="00E50A4D">
        <w:rPr>
          <w:rFonts w:ascii="Times New Roman" w:hAnsi="Times New Roman" w:cs="Times New Roman"/>
          <w:sz w:val="24"/>
          <w:szCs w:val="24"/>
          <w:lang w:val="en-GB"/>
        </w:rPr>
        <w:t>and sound intensity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DF5208">
        <w:rPr>
          <w:rFonts w:ascii="Times New Roman" w:hAnsi="Times New Roman" w:cs="Times New Roman"/>
          <w:sz w:val="24"/>
          <w:szCs w:val="24"/>
          <w:lang w:val="en-GB"/>
        </w:rPr>
        <w:t xml:space="preserve">Spectra, frequency analysis bandwidths, </w:t>
      </w:r>
      <w:r w:rsidR="00E50A4D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ropagation and radiation of sound, </w:t>
      </w:r>
      <w:r w:rsidR="00E50A4D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oint, line and plane sources.</w:t>
      </w:r>
      <w:proofErr w:type="gramEnd"/>
      <w:r w:rsidR="00E5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678FE">
        <w:rPr>
          <w:rFonts w:ascii="Times New Roman" w:hAnsi="Times New Roman" w:cs="Times New Roman"/>
          <w:sz w:val="24"/>
          <w:szCs w:val="24"/>
          <w:lang w:val="en-GB"/>
        </w:rPr>
        <w:t xml:space="preserve">Outdoor </w:t>
      </w:r>
      <w:r>
        <w:rPr>
          <w:rFonts w:ascii="Times New Roman" w:hAnsi="Times New Roman" w:cs="Times New Roman"/>
          <w:sz w:val="24"/>
          <w:szCs w:val="24"/>
          <w:lang w:val="en-GB"/>
        </w:rPr>
        <w:t>sound</w:t>
      </w:r>
      <w:r w:rsidR="00E50A4D">
        <w:rPr>
          <w:rFonts w:ascii="Times New Roman" w:hAnsi="Times New Roman" w:cs="Times New Roman"/>
          <w:sz w:val="24"/>
          <w:szCs w:val="24"/>
          <w:lang w:val="en-GB"/>
        </w:rPr>
        <w:t>s and i</w:t>
      </w:r>
      <w:r w:rsidRPr="00DA54AC">
        <w:rPr>
          <w:rFonts w:ascii="Times New Roman" w:hAnsi="Times New Roman" w:cs="Times New Roman"/>
          <w:sz w:val="24"/>
          <w:szCs w:val="24"/>
          <w:lang w:val="en-GB"/>
        </w:rPr>
        <w:t>ndoor sound</w:t>
      </w:r>
      <w:r w:rsidR="00E50A4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A54A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E5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730D">
        <w:rPr>
          <w:rStyle w:val="hps"/>
          <w:rFonts w:ascii="Times New Roman" w:hAnsi="Times New Roman" w:cs="Times New Roman"/>
          <w:sz w:val="24"/>
          <w:szCs w:val="24"/>
          <w:lang w:val="en-GB"/>
        </w:rPr>
        <w:t>The effect of noise</w:t>
      </w:r>
      <w:r w:rsidR="00E50A4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730D">
        <w:rPr>
          <w:rStyle w:val="hps"/>
          <w:rFonts w:ascii="Times New Roman" w:hAnsi="Times New Roman" w:cs="Times New Roman"/>
          <w:sz w:val="24"/>
          <w:szCs w:val="24"/>
          <w:lang w:val="en-GB"/>
        </w:rPr>
        <w:t>on humans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5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42E8">
        <w:rPr>
          <w:rFonts w:ascii="Times New Roman" w:hAnsi="Times New Roman" w:cs="Times New Roman"/>
          <w:sz w:val="24"/>
          <w:szCs w:val="24"/>
          <w:lang w:val="en-GB"/>
        </w:rPr>
        <w:t>Objective and subjective noise measurement scales</w:t>
      </w:r>
      <w:r>
        <w:rPr>
          <w:rFonts w:ascii="Times New Roman" w:hAnsi="Times New Roman" w:cs="Times New Roman"/>
          <w:sz w:val="24"/>
          <w:szCs w:val="24"/>
          <w:lang w:val="en-GB"/>
        </w:rPr>
        <w:t>. Sound measurements and instruments. Environmental noise, Industrial noise. Road traffic noise. Railroad traffic noise. Aircraft noise. Noise reduction and protection.The effects of vibration on humans.Vibration measurement and instrumentation.</w:t>
      </w:r>
    </w:p>
    <w:p w:rsidR="004C730D" w:rsidRDefault="004C730D" w:rsidP="00CA34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</w:p>
    <w:p w:rsidR="00750E0A" w:rsidRPr="004C730D" w:rsidRDefault="00750E0A" w:rsidP="00CA34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  <w:r w:rsidRPr="004C730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Literature: </w:t>
      </w:r>
    </w:p>
    <w:p w:rsidR="00D92D03" w:rsidRPr="007F39B5" w:rsidRDefault="007F39B5" w:rsidP="007F39B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Gerhard </w:t>
      </w:r>
      <w:proofErr w:type="spellStart"/>
      <w:r w:rsidRPr="007F39B5">
        <w:rPr>
          <w:rFonts w:ascii="Times New Roman" w:hAnsi="Times New Roman" w:cs="Times New Roman"/>
          <w:sz w:val="24"/>
          <w:szCs w:val="24"/>
          <w:lang w:val="en-GB"/>
        </w:rPr>
        <w:t>Müller</w:t>
      </w:r>
      <w:proofErr w:type="spellEnd"/>
      <w:r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 and Michael </w:t>
      </w:r>
      <w:proofErr w:type="spellStart"/>
      <w:r w:rsidRPr="007F39B5">
        <w:rPr>
          <w:rFonts w:ascii="Times New Roman" w:hAnsi="Times New Roman" w:cs="Times New Roman"/>
          <w:sz w:val="24"/>
          <w:szCs w:val="24"/>
          <w:lang w:val="en-GB"/>
        </w:rPr>
        <w:t>Möser</w:t>
      </w:r>
      <w:proofErr w:type="spellEnd"/>
      <w:r w:rsidR="00D92D03"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Handbook of Engineering Acoustics</w:t>
      </w:r>
      <w:r w:rsidR="00D92D03"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697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pages, 2013</w:t>
      </w:r>
      <w:r w:rsidR="00D92D03"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ISBN 978-3-540-24052-5</w:t>
      </w:r>
    </w:p>
    <w:p w:rsidR="00750E0A" w:rsidRPr="007F39B5" w:rsidRDefault="007F39B5" w:rsidP="007F39B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M. P. Norton andD. G. </w:t>
      </w:r>
      <w:proofErr w:type="spellStart"/>
      <w:r w:rsidRPr="007F39B5">
        <w:rPr>
          <w:rFonts w:ascii="Times New Roman" w:hAnsi="Times New Roman" w:cs="Times New Roman"/>
          <w:sz w:val="24"/>
          <w:szCs w:val="24"/>
          <w:lang w:val="en-GB"/>
        </w:rPr>
        <w:t>Karczub</w:t>
      </w:r>
      <w:proofErr w:type="spellEnd"/>
      <w:r w:rsidR="00D92D03"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Fundamentals of Noise</w:t>
      </w:r>
      <w:r w:rsidR="007254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and Vibration Analysis</w:t>
      </w:r>
      <w:r w:rsidR="007254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for Engineers</w:t>
      </w:r>
      <w:r w:rsidR="00D92D03"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63</w:t>
      </w:r>
      <w:r w:rsidR="00D92D03" w:rsidRPr="007F39B5">
        <w:rPr>
          <w:rFonts w:ascii="Times New Roman" w:hAnsi="Times New Roman" w:cs="Times New Roman"/>
          <w:sz w:val="24"/>
          <w:szCs w:val="24"/>
          <w:lang w:val="en-GB"/>
        </w:rPr>
        <w:t>1 pages, 200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D92D03"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F39B5">
        <w:rPr>
          <w:rFonts w:ascii="Times New Roman" w:hAnsi="Times New Roman" w:cs="Times New Roman"/>
          <w:sz w:val="24"/>
          <w:szCs w:val="24"/>
          <w:lang w:val="en-GB"/>
        </w:rPr>
        <w:t>ISBN 978-0-521-49561-6</w:t>
      </w:r>
    </w:p>
    <w:p w:rsidR="007F39B5" w:rsidRDefault="007F39B5" w:rsidP="007F39B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F39B5">
        <w:rPr>
          <w:rFonts w:ascii="Times New Roman" w:hAnsi="Times New Roman" w:cs="Times New Roman"/>
          <w:sz w:val="24"/>
          <w:szCs w:val="24"/>
          <w:lang w:val="en-GB"/>
        </w:rPr>
        <w:t>Lawrence K. Wang, Norman C. Pereira, Yung-</w:t>
      </w:r>
      <w:proofErr w:type="spellStart"/>
      <w:r w:rsidRPr="007F39B5">
        <w:rPr>
          <w:rFonts w:ascii="Times New Roman" w:hAnsi="Times New Roman" w:cs="Times New Roman"/>
          <w:sz w:val="24"/>
          <w:szCs w:val="24"/>
          <w:lang w:val="en-GB"/>
        </w:rPr>
        <w:t>Tse</w:t>
      </w:r>
      <w:proofErr w:type="spellEnd"/>
      <w:r w:rsidRPr="007F39B5">
        <w:rPr>
          <w:rFonts w:ascii="Times New Roman" w:hAnsi="Times New Roman" w:cs="Times New Roman"/>
          <w:sz w:val="24"/>
          <w:szCs w:val="24"/>
          <w:lang w:val="en-GB"/>
        </w:rPr>
        <w:t xml:space="preserve"> Hung: Advanced Air and Noise Pollution Control, 526 pages, 2005, ISBN 1-58829-359-9</w:t>
      </w:r>
    </w:p>
    <w:p w:rsidR="00CA3418" w:rsidRPr="004C730D" w:rsidRDefault="00CA3418" w:rsidP="00CA34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</w:p>
    <w:p w:rsidR="00750E0A" w:rsidRPr="004C730D" w:rsidRDefault="00CA3418" w:rsidP="00750E0A">
      <w:pPr>
        <w:pStyle w:val="Default"/>
        <w:rPr>
          <w:rFonts w:ascii="Times New Roman" w:hAnsi="Times New Roman" w:cs="Times New Roman"/>
          <w:b/>
          <w:lang w:val="en-GB"/>
        </w:rPr>
      </w:pPr>
      <w:r w:rsidRPr="004C730D">
        <w:rPr>
          <w:rFonts w:ascii="Times New Roman" w:hAnsi="Times New Roman" w:cs="Times New Roman"/>
          <w:b/>
          <w:lang w:val="en-GB"/>
        </w:rPr>
        <w:t>Schedule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750E0A" w:rsidRPr="004C730D" w:rsidTr="00146139">
        <w:trPr>
          <w:jc w:val="center"/>
        </w:trPr>
        <w:tc>
          <w:tcPr>
            <w:tcW w:w="4606" w:type="dxa"/>
          </w:tcPr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C965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4C730D" w:rsidRDefault="00A47271" w:rsidP="00142CCC">
            <w:pPr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A472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,t</w:t>
            </w:r>
            <w:r w:rsidR="00167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definition of noise. Basic c</w:t>
            </w:r>
            <w:r w:rsidRPr="00A472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oncepts</w:t>
            </w:r>
            <w:r w:rsidR="00157A61" w:rsidRPr="004C730D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DF5208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Speed of sound</w:t>
            </w:r>
          </w:p>
          <w:p w:rsidR="00157A61" w:rsidRPr="004C730D" w:rsidRDefault="00157A61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C9657C" w:rsidRPr="00C965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="00C96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week: </w:t>
            </w:r>
          </w:p>
          <w:p w:rsidR="00CB344A" w:rsidRDefault="00A47271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6230F0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DF5208" w:rsidRPr="00DF52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Noise measurement units, l</w:t>
            </w:r>
            <w:r w:rsidRPr="00DF52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Operation with levels</w:t>
            </w:r>
            <w:r w:rsidR="00DF52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(addition, subtraction and averaging of decibels)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DF52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Sound pressure level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DF52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sound power level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DF52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sound intensity level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</w:t>
            </w:r>
          </w:p>
          <w:p w:rsidR="00DF5208" w:rsidRPr="004C730D" w:rsidRDefault="00DF5208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C965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DF5208" w:rsidRDefault="00A47271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DF5208" w:rsidRPr="00DF52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Spectra, frequency analysis bandwidths, Octave and third-octave band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  <w:p w:rsidR="00DF5208" w:rsidRDefault="00DF5208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157A61" w:rsidRPr="004C730D" w:rsidRDefault="00A47271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F678FE" w:rsidRP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Outdoor </w:t>
            </w:r>
            <w:r w:rsidR="00167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ound</w:t>
            </w:r>
            <w:r w:rsidR="00F678FE" w:rsidRP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C9657C" w:rsidRP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DF5208" w:rsidRP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ropagation</w:t>
            </w:r>
            <w:r w:rsidR="00DF52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radiation of sound</w:t>
            </w:r>
            <w:r w:rsid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 and temperature gradients, Point, line and plane sources</w:t>
            </w:r>
          </w:p>
          <w:p w:rsidR="00750E0A" w:rsidRDefault="00750E0A" w:rsidP="00142C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0F2D" w:rsidRPr="004C730D" w:rsidRDefault="00F60F2D" w:rsidP="00F60F2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F60F2D" w:rsidRPr="00F678FE" w:rsidRDefault="00F60F2D" w:rsidP="00F60F2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Lecture: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Indoor sound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types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Sound build-up and sound d</w:t>
            </w:r>
            <w:r w:rsidRP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ecay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Energy density and reverberation t</w:t>
            </w:r>
            <w:r w:rsidRP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relationship between direct and reflected s</w:t>
            </w:r>
            <w:r w:rsidRP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ound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types</w:t>
            </w:r>
          </w:p>
          <w:p w:rsidR="00F60F2D" w:rsidRPr="004C730D" w:rsidRDefault="00F60F2D" w:rsidP="00142C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750E0A" w:rsidRPr="004C730D" w:rsidRDefault="00750E0A" w:rsidP="0076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630AAC" w:rsidRPr="00F678FE" w:rsidRDefault="00A47271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F678FE" w:rsidRPr="004C730D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The effect of noiseon humans</w:t>
            </w:r>
            <w:r w:rsid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F678FE" w:rsidRP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Perceptual acoustics</w:t>
            </w:r>
            <w:r w:rsidR="00F67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Loudness, Phone, Son. Fletcher-Munson curves</w:t>
            </w:r>
          </w:p>
          <w:p w:rsidR="00CB344A" w:rsidRPr="004C730D" w:rsidRDefault="00CB344A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CB344A" w:rsidRPr="004C730D" w:rsidRDefault="00A47271" w:rsidP="00CB34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F442E8" w:rsidRPr="00F44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Objective and subjective noise measurement scales</w:t>
            </w:r>
            <w:r w:rsidR="00F44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Sound measurements and </w:t>
            </w:r>
            <w:r w:rsidR="00E51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instruments</w:t>
            </w:r>
          </w:p>
          <w:p w:rsidR="00750E0A" w:rsidRPr="007A6A4E" w:rsidRDefault="00750E0A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A47271" w:rsidRDefault="00A47271" w:rsidP="00D230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D23023" w:rsidRPr="004C730D" w:rsidRDefault="00D23023" w:rsidP="00D230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Mid-term test</w:t>
            </w: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CB344A" w:rsidRPr="004C730D" w:rsidRDefault="00A47271" w:rsidP="00CB34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F60F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noise, Industrial noise. Road traffic noise. Railroad traffic noise. Aircraft noise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D23023" w:rsidRPr="004C730D" w:rsidRDefault="00D23023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4C730D" w:rsidRDefault="00A47271" w:rsidP="00DF52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F60F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Noise reduction and protection. Absorptive m</w:t>
            </w:r>
            <w:r w:rsidR="00F60F2D" w:rsidRPr="00F60F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aterials</w:t>
            </w:r>
            <w:r w:rsidR="00F60F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Sound isolation. Strategic noise mappi</w:t>
            </w:r>
            <w:r w:rsidR="00DA5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</w:t>
            </w:r>
            <w:r w:rsidR="00C96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DA54AC" w:rsidRDefault="00DA54AC">
      <w:r>
        <w:br w:type="page"/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750E0A" w:rsidRPr="004C730D" w:rsidTr="00146139">
        <w:trPr>
          <w:jc w:val="center"/>
        </w:trPr>
        <w:tc>
          <w:tcPr>
            <w:tcW w:w="4606" w:type="dxa"/>
          </w:tcPr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11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4C730D" w:rsidRDefault="00A47271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1671F4" w:rsidRPr="00167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concepts of vibration</w:t>
            </w:r>
            <w:r w:rsidR="00167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Vibration measurement units and scales.</w:t>
            </w:r>
          </w:p>
          <w:p w:rsidR="001671F4" w:rsidRPr="004C730D" w:rsidRDefault="001671F4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6D31E0" w:rsidRPr="004C730D" w:rsidRDefault="00A47271" w:rsidP="006D31E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vanish/>
                <w:color w:val="777777"/>
                <w:sz w:val="24"/>
                <w:szCs w:val="24"/>
                <w:lang w:val="en-GB"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167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effects of vibration on humans. </w:t>
            </w:r>
          </w:p>
          <w:p w:rsidR="00750E0A" w:rsidRPr="004C730D" w:rsidRDefault="00750E0A" w:rsidP="00DF520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6230F0" w:rsidRPr="004C730D" w:rsidRDefault="00A47271" w:rsidP="006D31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C96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51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Vibration measurement and instrumentation.</w:t>
            </w:r>
          </w:p>
          <w:p w:rsidR="00D23023" w:rsidRPr="004C730D" w:rsidRDefault="00D23023" w:rsidP="006230F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E51A68" w:rsidRDefault="00A47271" w:rsidP="006230F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E51A68" w:rsidRPr="00E51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Calculation and problem solving</w:t>
            </w:r>
            <w:r w:rsidR="00E51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230F0" w:rsidRPr="00E51A68" w:rsidRDefault="006230F0" w:rsidP="00547E2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End-term test</w:t>
            </w:r>
          </w:p>
        </w:tc>
      </w:tr>
    </w:tbl>
    <w:p w:rsidR="00750E0A" w:rsidRPr="004C730D" w:rsidRDefault="00750E0A" w:rsidP="00750E0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50E0A" w:rsidRPr="004C730D" w:rsidRDefault="00750E0A" w:rsidP="00750E0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>Requirements</w:t>
      </w:r>
    </w:p>
    <w:p w:rsidR="00750E0A" w:rsidRPr="004C730D" w:rsidRDefault="00750E0A" w:rsidP="00750E0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A, for </w:t>
      </w:r>
      <w:r w:rsidR="006227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>signature:</w:t>
      </w:r>
    </w:p>
    <w:p w:rsidR="00750E0A" w:rsidRPr="004C730D" w:rsidRDefault="00750E0A" w:rsidP="00750E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During the semester there are two tests: the mid-term test is in the 8</w:t>
      </w:r>
      <w:r w:rsidRPr="004C73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week and the end-term test in the 15</w:t>
      </w:r>
      <w:r w:rsidRPr="004C73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week. Students have to sit for the tests.</w:t>
      </w:r>
    </w:p>
    <w:p w:rsidR="00750E0A" w:rsidRPr="004C730D" w:rsidRDefault="00750E0A" w:rsidP="00750E0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B, for </w:t>
      </w:r>
      <w:r w:rsidR="006227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>grade:</w:t>
      </w:r>
    </w:p>
    <w:p w:rsidR="00750E0A" w:rsidRPr="004C730D" w:rsidRDefault="00750E0A" w:rsidP="004C73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The course ends in </w:t>
      </w: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>mid-semester grade</w:t>
      </w:r>
      <w:r w:rsidR="00A85F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(AW5)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C730D" w:rsidRPr="004C730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>he mid-semester grade is calculated as an average of</w:t>
      </w:r>
      <w:r w:rsidR="0062274A">
        <w:rPr>
          <w:rFonts w:ascii="Times New Roman" w:hAnsi="Times New Roman" w:cs="Times New Roman"/>
          <w:sz w:val="24"/>
          <w:szCs w:val="24"/>
          <w:lang w:val="en-GB"/>
        </w:rPr>
        <w:t xml:space="preserve"> the two test</w:t>
      </w:r>
      <w:r w:rsidR="004C730D"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results. 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The minimum requirement for the mid-term and end-term tests is </w:t>
      </w:r>
      <w:r w:rsidR="0081019A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>%. Based on the score of the tests separately, the grade for the tests is given according to the following table:</w:t>
      </w:r>
    </w:p>
    <w:p w:rsidR="00750E0A" w:rsidRPr="004C730D" w:rsidRDefault="00750E0A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Score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  <w:t>Grade</w:t>
      </w:r>
    </w:p>
    <w:p w:rsidR="00750E0A" w:rsidRPr="004C730D" w:rsidRDefault="00750E0A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0-5</w:t>
      </w:r>
      <w:r w:rsidR="0081019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  <w:t>fail (1)</w:t>
      </w:r>
    </w:p>
    <w:p w:rsidR="00750E0A" w:rsidRPr="004C730D" w:rsidRDefault="006966ED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51</w:t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>-6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ab/>
        <w:t>pass (2)</w:t>
      </w:r>
    </w:p>
    <w:p w:rsidR="00750E0A" w:rsidRPr="004C730D" w:rsidRDefault="006966ED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63</w:t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>-7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ab/>
        <w:t>satisfactory (3)</w:t>
      </w:r>
    </w:p>
    <w:p w:rsidR="00750E0A" w:rsidRPr="004C730D" w:rsidRDefault="006966ED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76</w:t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87</w:t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ab/>
        <w:t>good (4)</w:t>
      </w:r>
    </w:p>
    <w:p w:rsidR="00750E0A" w:rsidRPr="004C730D" w:rsidRDefault="006966ED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88</w:t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>-100</w:t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0E0A" w:rsidRPr="004C730D">
        <w:rPr>
          <w:rFonts w:ascii="Times New Roman" w:hAnsi="Times New Roman" w:cs="Times New Roman"/>
          <w:sz w:val="24"/>
          <w:szCs w:val="24"/>
          <w:lang w:val="en-GB"/>
        </w:rPr>
        <w:tab/>
        <w:t>excellent (5)</w:t>
      </w:r>
    </w:p>
    <w:p w:rsidR="00750E0A" w:rsidRPr="004C730D" w:rsidRDefault="00750E0A" w:rsidP="004C73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If the score of any test is below </w:t>
      </w:r>
      <w:r w:rsidR="0081019A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>, the student once can take a retake test.</w:t>
      </w:r>
    </w:p>
    <w:sectPr w:rsidR="00750E0A" w:rsidRPr="004C730D" w:rsidSect="00547E28">
      <w:pgSz w:w="11906" w:h="17338"/>
      <w:pgMar w:top="993" w:right="672" w:bottom="514" w:left="100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CBB773E"/>
    <w:multiLevelType w:val="hybridMultilevel"/>
    <w:tmpl w:val="9CFE3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829"/>
    <w:rsid w:val="000458B4"/>
    <w:rsid w:val="000760FE"/>
    <w:rsid w:val="00096E42"/>
    <w:rsid w:val="000D4846"/>
    <w:rsid w:val="00142CCC"/>
    <w:rsid w:val="00146139"/>
    <w:rsid w:val="00157A61"/>
    <w:rsid w:val="00161D6B"/>
    <w:rsid w:val="001671F4"/>
    <w:rsid w:val="002002B0"/>
    <w:rsid w:val="00237BF5"/>
    <w:rsid w:val="002E716E"/>
    <w:rsid w:val="00315A3E"/>
    <w:rsid w:val="00345D88"/>
    <w:rsid w:val="00354963"/>
    <w:rsid w:val="004A70B5"/>
    <w:rsid w:val="004C730D"/>
    <w:rsid w:val="005119A4"/>
    <w:rsid w:val="00557BB2"/>
    <w:rsid w:val="005F1F90"/>
    <w:rsid w:val="0060533C"/>
    <w:rsid w:val="0062274A"/>
    <w:rsid w:val="006230F0"/>
    <w:rsid w:val="00630AAC"/>
    <w:rsid w:val="006966ED"/>
    <w:rsid w:val="006B0EC8"/>
    <w:rsid w:val="006D31E0"/>
    <w:rsid w:val="00725433"/>
    <w:rsid w:val="00732B5F"/>
    <w:rsid w:val="00750E0A"/>
    <w:rsid w:val="00764CF5"/>
    <w:rsid w:val="007A6A4E"/>
    <w:rsid w:val="007D031C"/>
    <w:rsid w:val="007F39B5"/>
    <w:rsid w:val="0081019A"/>
    <w:rsid w:val="008117C1"/>
    <w:rsid w:val="008B5702"/>
    <w:rsid w:val="00973175"/>
    <w:rsid w:val="009B4912"/>
    <w:rsid w:val="009B7829"/>
    <w:rsid w:val="00A2021A"/>
    <w:rsid w:val="00A41C89"/>
    <w:rsid w:val="00A47271"/>
    <w:rsid w:val="00A85F18"/>
    <w:rsid w:val="00B134C9"/>
    <w:rsid w:val="00B22710"/>
    <w:rsid w:val="00BC7DB1"/>
    <w:rsid w:val="00C51903"/>
    <w:rsid w:val="00C9657C"/>
    <w:rsid w:val="00CA3418"/>
    <w:rsid w:val="00CB344A"/>
    <w:rsid w:val="00D23023"/>
    <w:rsid w:val="00D92D03"/>
    <w:rsid w:val="00DA54AC"/>
    <w:rsid w:val="00DB448C"/>
    <w:rsid w:val="00DF5208"/>
    <w:rsid w:val="00E434B8"/>
    <w:rsid w:val="00E50A4D"/>
    <w:rsid w:val="00E51A68"/>
    <w:rsid w:val="00F05D23"/>
    <w:rsid w:val="00F442E8"/>
    <w:rsid w:val="00F60F2D"/>
    <w:rsid w:val="00F678FE"/>
    <w:rsid w:val="00F80F95"/>
    <w:rsid w:val="00FC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D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0E0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50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50E0A"/>
    <w:pPr>
      <w:spacing w:after="200"/>
      <w:ind w:left="720"/>
      <w:contextualSpacing/>
    </w:pPr>
    <w:rPr>
      <w:lang w:val="en-US"/>
    </w:rPr>
  </w:style>
  <w:style w:type="character" w:customStyle="1" w:styleId="hps">
    <w:name w:val="hps"/>
    <w:basedOn w:val="Bekezdsalapbettpusa"/>
    <w:rsid w:val="00557BB2"/>
  </w:style>
  <w:style w:type="character" w:customStyle="1" w:styleId="shorttext">
    <w:name w:val="short_text"/>
    <w:basedOn w:val="Bekezdsalapbettpusa"/>
    <w:rsid w:val="00157A61"/>
  </w:style>
  <w:style w:type="paragraph" w:styleId="Cm">
    <w:name w:val="Title"/>
    <w:basedOn w:val="Norml"/>
    <w:next w:val="Norml"/>
    <w:link w:val="CmChar"/>
    <w:uiPriority w:val="10"/>
    <w:qFormat/>
    <w:rsid w:val="00F678F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678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681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3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0259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94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9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083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7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Zita</cp:lastModifiedBy>
  <cp:revision>8</cp:revision>
  <dcterms:created xsi:type="dcterms:W3CDTF">2014-11-14T09:55:00Z</dcterms:created>
  <dcterms:modified xsi:type="dcterms:W3CDTF">2015-06-24T11:21:00Z</dcterms:modified>
</cp:coreProperties>
</file>