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68" w:rsidRPr="003723E1" w:rsidRDefault="00416368" w:rsidP="00416368">
      <w:pPr>
        <w:spacing w:after="34" w:line="259" w:lineRule="auto"/>
        <w:ind w:right="3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3E1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37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37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37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8"/>
          <w:szCs w:val="28"/>
        </w:rPr>
        <w:t>Topics</w:t>
      </w:r>
      <w:proofErr w:type="spellEnd"/>
    </w:p>
    <w:p w:rsidR="00416368" w:rsidRPr="003723E1" w:rsidRDefault="00416368" w:rsidP="00416368">
      <w:pPr>
        <w:spacing w:after="52" w:line="259" w:lineRule="auto"/>
        <w:ind w:left="2262"/>
        <w:rPr>
          <w:rFonts w:ascii="Times New Roman" w:hAnsi="Times New Roman" w:cs="Times New Roman"/>
          <w:sz w:val="28"/>
          <w:szCs w:val="28"/>
        </w:rPr>
      </w:pPr>
      <w:proofErr w:type="spellStart"/>
      <w:r w:rsidRPr="003723E1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3723E1">
        <w:rPr>
          <w:rFonts w:ascii="Times New Roman" w:hAnsi="Times New Roman" w:cs="Times New Roman"/>
          <w:sz w:val="28"/>
          <w:szCs w:val="28"/>
        </w:rPr>
        <w:t xml:space="preserve"> Management </w:t>
      </w:r>
      <w:proofErr w:type="spellStart"/>
      <w:r w:rsidRPr="003723E1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3723E1">
        <w:rPr>
          <w:rFonts w:ascii="Times New Roman" w:hAnsi="Times New Roman" w:cs="Times New Roman"/>
          <w:sz w:val="28"/>
          <w:szCs w:val="28"/>
        </w:rPr>
        <w:t xml:space="preserve"> Program</w:t>
      </w:r>
    </w:p>
    <w:p w:rsidR="003723E1" w:rsidRPr="003723E1" w:rsidRDefault="00416368" w:rsidP="003723E1">
      <w:pPr>
        <w:spacing w:after="503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3E1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3723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37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3723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368" w:rsidRPr="003723E1" w:rsidRDefault="00D41FD0" w:rsidP="003723E1">
      <w:pPr>
        <w:spacing w:after="503" w:line="259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3723E1">
        <w:rPr>
          <w:rFonts w:ascii="Times New Roman" w:hAnsi="Times New Roman" w:cs="Times New Roman"/>
          <w:sz w:val="32"/>
        </w:rPr>
        <w:t>Industrial</w:t>
      </w:r>
      <w:proofErr w:type="spellEnd"/>
      <w:r w:rsidRPr="003723E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32"/>
        </w:rPr>
        <w:t>Process</w:t>
      </w:r>
      <w:proofErr w:type="spellEnd"/>
      <w:r w:rsidRPr="003723E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32"/>
        </w:rPr>
        <w:t>Engineering</w:t>
      </w:r>
      <w:proofErr w:type="spellEnd"/>
      <w:r w:rsidR="00416368" w:rsidRPr="003723E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16368" w:rsidRPr="003723E1">
        <w:rPr>
          <w:rFonts w:ascii="Times New Roman" w:hAnsi="Times New Roman" w:cs="Times New Roman"/>
          <w:sz w:val="32"/>
        </w:rPr>
        <w:t>Specialization</w:t>
      </w:r>
      <w:proofErr w:type="spellEnd"/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optimizing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categorization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building.</w:t>
      </w:r>
    </w:p>
    <w:p w:rsidR="003723E1" w:rsidRPr="003723E1" w:rsidRDefault="003723E1" w:rsidP="003723E1">
      <w:pPr>
        <w:numPr>
          <w:ilvl w:val="0"/>
          <w:numId w:val="1"/>
        </w:numPr>
        <w:spacing w:after="258"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3723E1">
        <w:rPr>
          <w:rFonts w:ascii="Times New Roman" w:hAnsi="Times New Roman" w:cs="Times New Roman"/>
          <w:sz w:val="24"/>
          <w:szCs w:val="24"/>
        </w:rPr>
        <w:t>2-alternative decision-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programing,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graphical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solution</w:t>
      </w:r>
      <w:proofErr w:type="spellEnd"/>
    </w:p>
    <w:p w:rsidR="003723E1" w:rsidRPr="003723E1" w:rsidRDefault="003723E1" w:rsidP="003723E1">
      <w:pPr>
        <w:numPr>
          <w:ilvl w:val="0"/>
          <w:numId w:val="1"/>
        </w:numPr>
        <w:spacing w:after="232"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JIDOKA.</w:t>
      </w:r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modelling. Modelling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(EPC, Flow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BPMN 2.0)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modelling.</w:t>
      </w:r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DMAIC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DMAIC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</w:t>
      </w:r>
    </w:p>
    <w:p w:rsidR="003723E1" w:rsidRPr="003723E1" w:rsidRDefault="003723E1" w:rsidP="003723E1">
      <w:pPr>
        <w:numPr>
          <w:ilvl w:val="0"/>
          <w:numId w:val="1"/>
        </w:numPr>
        <w:spacing w:after="252"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3723E1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Management and Business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Reengineering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</w:t>
      </w:r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sequential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r w:rsidRPr="003723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4EA8C" wp14:editId="43D6E456">
            <wp:extent cx="3049" cy="3049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, CONWIP)</w:t>
      </w:r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3MU, 7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TPM, 6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Overall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</w:t>
      </w:r>
    </w:p>
    <w:p w:rsidR="003723E1" w:rsidRPr="003723E1" w:rsidRDefault="003723E1" w:rsidP="003723E1">
      <w:pPr>
        <w:numPr>
          <w:ilvl w:val="0"/>
          <w:numId w:val="1"/>
        </w:numPr>
        <w:spacing w:after="236"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</w:t>
      </w:r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3723E1">
        <w:rPr>
          <w:rFonts w:ascii="Times New Roman" w:hAnsi="Times New Roman" w:cs="Times New Roman"/>
          <w:sz w:val="24"/>
          <w:szCs w:val="24"/>
        </w:rPr>
        <w:t xml:space="preserve">Black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Inputs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outputs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(Lead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Cost,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Takt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forecasting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forecasting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</w:t>
      </w:r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costumer's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Costumer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KANO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</w:t>
      </w:r>
    </w:p>
    <w:p w:rsidR="003723E1" w:rsidRPr="003723E1" w:rsidRDefault="003723E1" w:rsidP="003723E1">
      <w:pPr>
        <w:numPr>
          <w:ilvl w:val="0"/>
          <w:numId w:val="1"/>
        </w:numPr>
        <w:spacing w:after="230"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Design Science Research.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Artefact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building,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artefact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</w:t>
      </w:r>
    </w:p>
    <w:p w:rsidR="003723E1" w:rsidRPr="003723E1" w:rsidRDefault="003723E1" w:rsidP="003723E1">
      <w:pPr>
        <w:numPr>
          <w:ilvl w:val="0"/>
          <w:numId w:val="1"/>
        </w:numPr>
        <w:spacing w:after="239"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lastRenderedPageBreak/>
        <w:t>Production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tooling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.</w:t>
      </w:r>
    </w:p>
    <w:p w:rsidR="003723E1" w:rsidRPr="003723E1" w:rsidRDefault="003723E1" w:rsidP="003723E1">
      <w:pPr>
        <w:numPr>
          <w:ilvl w:val="0"/>
          <w:numId w:val="1"/>
        </w:numPr>
        <w:spacing w:line="263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3E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Failure-Mode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Ishikawa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diagram,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Faulty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3723E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723E1">
        <w:rPr>
          <w:rFonts w:ascii="Times New Roman" w:hAnsi="Times New Roman" w:cs="Times New Roman"/>
          <w:sz w:val="24"/>
          <w:szCs w:val="24"/>
        </w:rPr>
        <w:t>, 5S.</w:t>
      </w:r>
    </w:p>
    <w:p w:rsidR="00C4269A" w:rsidRPr="00C4269A" w:rsidRDefault="00C4269A" w:rsidP="002128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269A" w:rsidRPr="00C4269A" w:rsidSect="00935FB5">
      <w:headerReference w:type="default" r:id="rId8"/>
      <w:pgSz w:w="11906" w:h="16838"/>
      <w:pgMar w:top="2977" w:right="1418" w:bottom="1418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9B" w:rsidRDefault="0072549B" w:rsidP="00701FA8">
      <w:pPr>
        <w:spacing w:after="0" w:line="240" w:lineRule="auto"/>
      </w:pPr>
      <w:r>
        <w:separator/>
      </w:r>
    </w:p>
  </w:endnote>
  <w:endnote w:type="continuationSeparator" w:id="0">
    <w:p w:rsidR="0072549B" w:rsidRDefault="0072549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9B" w:rsidRDefault="0072549B" w:rsidP="00701FA8">
      <w:pPr>
        <w:spacing w:after="0" w:line="240" w:lineRule="auto"/>
      </w:pPr>
      <w:r>
        <w:separator/>
      </w:r>
    </w:p>
  </w:footnote>
  <w:footnote w:type="continuationSeparator" w:id="0">
    <w:p w:rsidR="0072549B" w:rsidRDefault="0072549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FACULTY OF ENGINEERING UNIVERSITY OF DEBRECEN</w:t>
    </w:r>
  </w:p>
  <w:p w:rsidR="00902A6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="008D6F3F">
      <w:rPr>
        <w:rFonts w:ascii="Verdana" w:hAnsi="Verdana"/>
        <w:b/>
        <w:color w:val="004735"/>
        <w:sz w:val="16"/>
        <w:szCs w:val="16"/>
      </w:rPr>
      <w:t>Engineering</w:t>
    </w:r>
    <w:proofErr w:type="spellEnd"/>
    <w:r w:rsidR="008D6F3F">
      <w:rPr>
        <w:rFonts w:ascii="Verdana" w:hAnsi="Verdana"/>
        <w:b/>
        <w:color w:val="004735"/>
        <w:sz w:val="16"/>
        <w:szCs w:val="16"/>
      </w:rPr>
      <w:t xml:space="preserve"> Management and Enterprise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</w:t>
    </w:r>
    <w:r w:rsidR="008D6F3F">
      <w:rPr>
        <w:rFonts w:ascii="Verdana" w:hAnsi="Verdana"/>
        <w:color w:val="004735"/>
        <w:sz w:val="16"/>
        <w:szCs w:val="16"/>
      </w:rPr>
      <w:t>512-900/77</w:t>
    </w:r>
    <w:r w:rsidR="00C4269A">
      <w:rPr>
        <w:rFonts w:ascii="Verdana" w:hAnsi="Verdana"/>
        <w:color w:val="004735"/>
        <w:sz w:val="16"/>
        <w:szCs w:val="16"/>
      </w:rPr>
      <w:t>805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3B0"/>
    <w:multiLevelType w:val="hybridMultilevel"/>
    <w:tmpl w:val="6B6EC330"/>
    <w:lvl w:ilvl="0" w:tplc="662AB5BC">
      <w:start w:val="1"/>
      <w:numFmt w:val="decimal"/>
      <w:lvlText w:val="%1."/>
      <w:lvlJc w:val="left"/>
      <w:pPr>
        <w:ind w:left="369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D2791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E8A0E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403E0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EEEBC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C0427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76FE9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A60F2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8B28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002E"/>
    <w:rsid w:val="000B03FB"/>
    <w:rsid w:val="000E0286"/>
    <w:rsid w:val="001C444C"/>
    <w:rsid w:val="0021288C"/>
    <w:rsid w:val="002C250B"/>
    <w:rsid w:val="0036367C"/>
    <w:rsid w:val="003723E1"/>
    <w:rsid w:val="003B7688"/>
    <w:rsid w:val="003F6B19"/>
    <w:rsid w:val="00415317"/>
    <w:rsid w:val="00415839"/>
    <w:rsid w:val="00416368"/>
    <w:rsid w:val="0042365A"/>
    <w:rsid w:val="004600F7"/>
    <w:rsid w:val="00701FA8"/>
    <w:rsid w:val="0072549B"/>
    <w:rsid w:val="00742989"/>
    <w:rsid w:val="00765D6A"/>
    <w:rsid w:val="00774C75"/>
    <w:rsid w:val="007B4FDC"/>
    <w:rsid w:val="008D6F3F"/>
    <w:rsid w:val="00902A6C"/>
    <w:rsid w:val="00920FC2"/>
    <w:rsid w:val="00933DAF"/>
    <w:rsid w:val="00935FB5"/>
    <w:rsid w:val="00971C6E"/>
    <w:rsid w:val="009C3AD9"/>
    <w:rsid w:val="00A53871"/>
    <w:rsid w:val="00B14730"/>
    <w:rsid w:val="00BE6C47"/>
    <w:rsid w:val="00C4269A"/>
    <w:rsid w:val="00C674F5"/>
    <w:rsid w:val="00CC070E"/>
    <w:rsid w:val="00D41FD0"/>
    <w:rsid w:val="00E12CED"/>
    <w:rsid w:val="00E40321"/>
    <w:rsid w:val="00E64B6C"/>
    <w:rsid w:val="00EC41EB"/>
    <w:rsid w:val="00F03F04"/>
    <w:rsid w:val="00F1745C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15A9"/>
  <w15:docId w15:val="{C6670B4F-49C5-4965-8B3C-8388114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269A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Bak Judit</cp:lastModifiedBy>
  <cp:revision>4</cp:revision>
  <cp:lastPrinted>2017-09-11T14:44:00Z</cp:lastPrinted>
  <dcterms:created xsi:type="dcterms:W3CDTF">2020-09-29T07:46:00Z</dcterms:created>
  <dcterms:modified xsi:type="dcterms:W3CDTF">2020-09-29T07:54:00Z</dcterms:modified>
</cp:coreProperties>
</file>