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9C" w:rsidRDefault="00DE539C" w:rsidP="00DE539C">
      <w:pPr>
        <w:pStyle w:val="Cmsor1"/>
        <w:ind w:left="2"/>
      </w:pPr>
      <w:r>
        <w:t xml:space="preserve">Urban </w:t>
      </w:r>
      <w:proofErr w:type="spellStart"/>
      <w:r>
        <w:t>Planning</w:t>
      </w:r>
      <w:proofErr w:type="spellEnd"/>
      <w:r>
        <w:t xml:space="preserve"> II </w:t>
      </w:r>
    </w:p>
    <w:p w:rsidR="00DE539C" w:rsidRDefault="00DE539C" w:rsidP="00DE539C">
      <w:pPr>
        <w:spacing w:after="42" w:line="259" w:lineRule="auto"/>
        <w:ind w:left="2" w:firstLine="0"/>
        <w:jc w:val="left"/>
      </w:pPr>
      <w:r>
        <w:t xml:space="preserve"> </w:t>
      </w:r>
    </w:p>
    <w:p w:rsidR="00DE539C" w:rsidRDefault="00DE539C" w:rsidP="00DE539C">
      <w:pPr>
        <w:ind w:left="-3" w:right="112"/>
      </w:pPr>
      <w:proofErr w:type="spellStart"/>
      <w:r>
        <w:t>Code</w:t>
      </w:r>
      <w:proofErr w:type="spellEnd"/>
      <w:r>
        <w:t xml:space="preserve">: MK5MAG3S5TX17-EN </w:t>
      </w:r>
    </w:p>
    <w:p w:rsidR="00DE539C" w:rsidRDefault="00DE539C" w:rsidP="00DE539C">
      <w:pPr>
        <w:ind w:left="-3" w:right="112"/>
      </w:pPr>
      <w:r>
        <w:t xml:space="preserve">ECTS Credit </w:t>
      </w:r>
      <w:proofErr w:type="spellStart"/>
      <w:r>
        <w:t>Points</w:t>
      </w:r>
      <w:proofErr w:type="spellEnd"/>
      <w:r>
        <w:t xml:space="preserve">: 5 </w:t>
      </w:r>
    </w:p>
    <w:p w:rsidR="00DE539C" w:rsidRDefault="00DE539C" w:rsidP="00DE539C">
      <w:pPr>
        <w:ind w:left="-3" w:right="112"/>
      </w:pPr>
      <w:proofErr w:type="spellStart"/>
      <w:r>
        <w:t>Evaluation</w:t>
      </w:r>
      <w:proofErr w:type="spellEnd"/>
      <w:r>
        <w:t xml:space="preserve">: </w:t>
      </w:r>
      <w:proofErr w:type="spellStart"/>
      <w:r>
        <w:t>exam</w:t>
      </w:r>
      <w:proofErr w:type="spellEnd"/>
      <w:r>
        <w:t xml:space="preserve"> </w:t>
      </w:r>
    </w:p>
    <w:p w:rsidR="00DE539C" w:rsidRDefault="00DE539C" w:rsidP="00DE539C">
      <w:pPr>
        <w:spacing w:after="73"/>
        <w:ind w:left="-3" w:right="112"/>
      </w:pPr>
      <w:r>
        <w:t xml:space="preserve">Year, </w:t>
      </w:r>
      <w:proofErr w:type="spellStart"/>
      <w:r>
        <w:t>Semester</w:t>
      </w:r>
      <w:proofErr w:type="spellEnd"/>
      <w:r>
        <w:t>: 2</w:t>
      </w:r>
      <w:r>
        <w:rPr>
          <w:vertAlign w:val="superscript"/>
        </w:rPr>
        <w:t>nd</w:t>
      </w:r>
      <w:r>
        <w:t xml:space="preserve"> </w:t>
      </w:r>
      <w:proofErr w:type="spellStart"/>
      <w:r>
        <w:t>year</w:t>
      </w:r>
      <w:proofErr w:type="spellEnd"/>
      <w:r>
        <w:t>, 1</w:t>
      </w:r>
      <w:r>
        <w:rPr>
          <w:vertAlign w:val="superscript"/>
        </w:rPr>
        <w:t>st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DE539C" w:rsidRDefault="00DE539C" w:rsidP="00DE539C">
      <w:pPr>
        <w:ind w:left="-3" w:right="112"/>
      </w:pP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Urban </w:t>
      </w:r>
      <w:proofErr w:type="spellStart"/>
      <w:r>
        <w:t>Planning</w:t>
      </w:r>
      <w:proofErr w:type="spellEnd"/>
      <w:r>
        <w:t xml:space="preserve"> I </w:t>
      </w:r>
    </w:p>
    <w:p w:rsidR="00DE539C" w:rsidRDefault="00DE539C" w:rsidP="00DE539C">
      <w:pPr>
        <w:ind w:left="-3" w:right="11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No </w:t>
      </w:r>
    </w:p>
    <w:p w:rsidR="00DE539C" w:rsidRDefault="00DE539C" w:rsidP="00DE539C">
      <w:pPr>
        <w:ind w:left="-3" w:right="112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2 + 2 </w:t>
      </w:r>
    </w:p>
    <w:p w:rsidR="00DE539C" w:rsidRDefault="00DE539C" w:rsidP="00DE539C">
      <w:pPr>
        <w:spacing w:after="42" w:line="259" w:lineRule="auto"/>
        <w:ind w:left="2" w:firstLine="0"/>
        <w:jc w:val="left"/>
      </w:pPr>
      <w:r>
        <w:t xml:space="preserve"> </w:t>
      </w:r>
    </w:p>
    <w:p w:rsidR="00DE539C" w:rsidRDefault="00DE539C" w:rsidP="00DE539C">
      <w:pPr>
        <w:ind w:left="-3" w:right="112"/>
      </w:pPr>
      <w:proofErr w:type="spellStart"/>
      <w:r>
        <w:t>Topics</w:t>
      </w:r>
      <w:proofErr w:type="spellEnd"/>
      <w:r>
        <w:t xml:space="preserve">:  </w:t>
      </w:r>
    </w:p>
    <w:p w:rsidR="00DE539C" w:rsidRDefault="00DE539C" w:rsidP="00DE539C">
      <w:pPr>
        <w:ind w:left="-3" w:right="112"/>
      </w:pPr>
      <w:r>
        <w:t xml:space="preserve">The </w:t>
      </w:r>
      <w:proofErr w:type="spellStart"/>
      <w:r>
        <w:t>second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“Urban </w:t>
      </w:r>
      <w:proofErr w:type="spellStart"/>
      <w:r>
        <w:t>Planning</w:t>
      </w:r>
      <w:proofErr w:type="spellEnd"/>
      <w:r>
        <w:t xml:space="preserve">” </w:t>
      </w:r>
      <w:proofErr w:type="spellStart"/>
      <w:r>
        <w:t>focuses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. Main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of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plans</w:t>
      </w:r>
      <w:proofErr w:type="spellEnd"/>
      <w:r>
        <w:t xml:space="preserve">,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, and </w:t>
      </w:r>
      <w:proofErr w:type="spellStart"/>
      <w:r>
        <w:t>institutions</w:t>
      </w:r>
      <w:proofErr w:type="spellEnd"/>
      <w:r>
        <w:t xml:space="preserve"> in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land-use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zoning</w:t>
      </w:r>
      <w:proofErr w:type="spellEnd"/>
      <w:r>
        <w:t xml:space="preserve">. </w:t>
      </w:r>
    </w:p>
    <w:p w:rsidR="00DE539C" w:rsidRDefault="00DE539C" w:rsidP="00DE539C">
      <w:pPr>
        <w:spacing w:after="40" w:line="259" w:lineRule="auto"/>
        <w:ind w:left="2" w:firstLine="0"/>
        <w:jc w:val="left"/>
      </w:pPr>
      <w:r>
        <w:t xml:space="preserve"> </w:t>
      </w:r>
    </w:p>
    <w:p w:rsidR="00DE539C" w:rsidRDefault="00DE539C" w:rsidP="00DE539C">
      <w:pPr>
        <w:ind w:left="-3" w:right="112"/>
      </w:pPr>
      <w:proofErr w:type="spellStart"/>
      <w:r>
        <w:t>Literature</w:t>
      </w:r>
      <w:proofErr w:type="spellEnd"/>
      <w:r>
        <w:t xml:space="preserve">: </w:t>
      </w:r>
    </w:p>
    <w:p w:rsidR="00DE539C" w:rsidRDefault="00DE539C" w:rsidP="00DE539C">
      <w:pPr>
        <w:spacing w:after="89"/>
        <w:ind w:left="-3" w:right="112"/>
      </w:pPr>
      <w:proofErr w:type="spellStart"/>
      <w:r>
        <w:t>Required</w:t>
      </w:r>
      <w:proofErr w:type="spellEnd"/>
      <w:r>
        <w:t xml:space="preserve">: </w:t>
      </w:r>
    </w:p>
    <w:p w:rsidR="00DE539C" w:rsidRDefault="00DE539C" w:rsidP="00DE539C">
      <w:pPr>
        <w:numPr>
          <w:ilvl w:val="0"/>
          <w:numId w:val="1"/>
        </w:numPr>
        <w:spacing w:after="93"/>
        <w:ind w:right="112" w:hanging="360"/>
      </w:pPr>
      <w:proofErr w:type="spellStart"/>
      <w:r>
        <w:t>Weber</w:t>
      </w:r>
      <w:proofErr w:type="spellEnd"/>
      <w:r>
        <w:t xml:space="preserve">, R. &amp; </w:t>
      </w:r>
      <w:proofErr w:type="spellStart"/>
      <w:r>
        <w:t>Crane</w:t>
      </w:r>
      <w:proofErr w:type="spellEnd"/>
      <w:r>
        <w:t>, R. (</w:t>
      </w:r>
      <w:proofErr w:type="spellStart"/>
      <w:r>
        <w:t>Eds</w:t>
      </w:r>
      <w:proofErr w:type="spellEnd"/>
      <w:r>
        <w:t xml:space="preserve">.), 2012: The Oxford </w:t>
      </w:r>
      <w:proofErr w:type="spellStart"/>
      <w:r>
        <w:t>Handbook</w:t>
      </w:r>
      <w:proofErr w:type="spellEnd"/>
      <w:r>
        <w:t xml:space="preserve"> of Urban </w:t>
      </w:r>
      <w:proofErr w:type="spellStart"/>
      <w:r>
        <w:t>Planning</w:t>
      </w:r>
      <w:proofErr w:type="spellEnd"/>
      <w:r>
        <w:t xml:space="preserve">. Oxford University Press, Oxford. ISBN 978-0-19-023526-0 </w:t>
      </w:r>
    </w:p>
    <w:p w:rsidR="00DE539C" w:rsidRDefault="00DE539C" w:rsidP="00DE539C">
      <w:pPr>
        <w:numPr>
          <w:ilvl w:val="0"/>
          <w:numId w:val="1"/>
        </w:numPr>
        <w:spacing w:after="72" w:line="271" w:lineRule="auto"/>
        <w:ind w:right="112" w:hanging="360"/>
      </w:pPr>
      <w:r>
        <w:t xml:space="preserve">Bayer, M., Frank, N. &amp; </w:t>
      </w:r>
      <w:proofErr w:type="spellStart"/>
      <w:r>
        <w:t>Valerious</w:t>
      </w:r>
      <w:proofErr w:type="spellEnd"/>
      <w:r>
        <w:t>, J</w:t>
      </w:r>
      <w:proofErr w:type="gramStart"/>
      <w:r>
        <w:t>.,</w:t>
      </w:r>
      <w:proofErr w:type="gramEnd"/>
      <w:r>
        <w:t xml:space="preserve"> 2010: </w:t>
      </w:r>
      <w:proofErr w:type="spellStart"/>
      <w:r>
        <w:t>Becoming</w:t>
      </w:r>
      <w:proofErr w:type="spellEnd"/>
      <w:r>
        <w:t xml:space="preserve"> an Urban </w:t>
      </w:r>
      <w:proofErr w:type="spellStart"/>
      <w:r>
        <w:t>Planner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, </w:t>
      </w:r>
      <w:proofErr w:type="spellStart"/>
      <w:r>
        <w:t>Hoboken</w:t>
      </w:r>
      <w:proofErr w:type="spellEnd"/>
      <w:r>
        <w:t xml:space="preserve">, NJ. ISBN 978-0-470-27863-5 </w:t>
      </w:r>
      <w:proofErr w:type="spellStart"/>
      <w:r>
        <w:t>Recommended</w:t>
      </w:r>
      <w:proofErr w:type="spellEnd"/>
      <w:r>
        <w:t xml:space="preserve">: </w:t>
      </w:r>
    </w:p>
    <w:p w:rsidR="00DE539C" w:rsidRDefault="00DE539C" w:rsidP="00DE539C">
      <w:pPr>
        <w:numPr>
          <w:ilvl w:val="0"/>
          <w:numId w:val="1"/>
        </w:numPr>
        <w:spacing w:after="26"/>
        <w:ind w:right="112" w:hanging="360"/>
      </w:pPr>
      <w:proofErr w:type="spellStart"/>
      <w:r>
        <w:t>Gehl</w:t>
      </w:r>
      <w:proofErr w:type="spellEnd"/>
      <w:r>
        <w:t>, J</w:t>
      </w:r>
      <w:proofErr w:type="gramStart"/>
      <w:r>
        <w:t>.,</w:t>
      </w:r>
      <w:proofErr w:type="gramEnd"/>
      <w:r>
        <w:t xml:space="preserve"> 2010: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Island Press, 978-1597265737 </w:t>
      </w:r>
    </w:p>
    <w:p w:rsidR="00DE539C" w:rsidRDefault="00DE539C" w:rsidP="00DE539C">
      <w:pPr>
        <w:spacing w:after="43" w:line="259" w:lineRule="auto"/>
        <w:ind w:left="2" w:firstLine="0"/>
        <w:jc w:val="left"/>
      </w:pPr>
      <w:r>
        <w:t xml:space="preserve"> </w:t>
      </w:r>
    </w:p>
    <w:p w:rsidR="00DE539C" w:rsidRDefault="00DE539C" w:rsidP="00DE539C">
      <w:pPr>
        <w:spacing w:after="7"/>
        <w:ind w:left="-3" w:right="112"/>
      </w:pPr>
      <w:r>
        <w:t xml:space="preserve">Schedule </w:t>
      </w:r>
    </w:p>
    <w:tbl>
      <w:tblPr>
        <w:tblStyle w:val="TableGrid"/>
        <w:tblW w:w="7372" w:type="dxa"/>
        <w:tblInd w:w="2" w:type="dxa"/>
        <w:tblCellMar>
          <w:top w:w="8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685"/>
        <w:gridCol w:w="3687"/>
      </w:tblGrid>
      <w:tr w:rsidR="00DE539C" w:rsidTr="001D16E5">
        <w:trPr>
          <w:trHeight w:val="36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E539C" w:rsidRDefault="00DE539C" w:rsidP="001D16E5">
            <w:pPr>
              <w:spacing w:after="160" w:line="259" w:lineRule="auto"/>
              <w:ind w:left="0" w:firstLine="0"/>
              <w:jc w:val="left"/>
            </w:pPr>
          </w:p>
        </w:tc>
      </w:tr>
      <w:tr w:rsidR="00DE539C" w:rsidTr="001D16E5">
        <w:trPr>
          <w:trHeight w:val="121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39C" w:rsidRDefault="00DE539C" w:rsidP="001D16E5">
            <w:pPr>
              <w:spacing w:after="68" w:line="259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0" w:line="259" w:lineRule="auto"/>
              <w:ind w:left="0" w:right="45" w:firstLine="0"/>
            </w:pPr>
            <w:proofErr w:type="spellStart"/>
            <w:r>
              <w:t>Lecture</w:t>
            </w:r>
            <w:proofErr w:type="spellEnd"/>
            <w:r>
              <w:t xml:space="preserve">: The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of </w:t>
            </w:r>
            <w:proofErr w:type="spellStart"/>
            <w:r>
              <w:t>planning</w:t>
            </w:r>
            <w:proofErr w:type="spellEnd"/>
            <w:r>
              <w:t xml:space="preserve">. Part I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plans</w:t>
            </w:r>
            <w:proofErr w:type="spellEnd"/>
            <w:r>
              <w:t xml:space="preserve">. Part I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39C" w:rsidRDefault="00DE539C" w:rsidP="001D16E5">
            <w:pPr>
              <w:spacing w:after="66" w:line="259" w:lineRule="auto"/>
              <w:ind w:left="2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0" w:line="259" w:lineRule="auto"/>
              <w:ind w:left="2" w:right="45" w:firstLine="0"/>
            </w:pPr>
            <w:proofErr w:type="spellStart"/>
            <w:r>
              <w:t>Lecture</w:t>
            </w:r>
            <w:proofErr w:type="spellEnd"/>
            <w:r>
              <w:t xml:space="preserve">: The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of </w:t>
            </w:r>
            <w:proofErr w:type="spellStart"/>
            <w:r>
              <w:t>planning</w:t>
            </w:r>
            <w:proofErr w:type="spellEnd"/>
            <w:r>
              <w:t xml:space="preserve">. Part II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plans</w:t>
            </w:r>
            <w:proofErr w:type="spellEnd"/>
            <w:r>
              <w:t xml:space="preserve">. Part I </w:t>
            </w:r>
          </w:p>
        </w:tc>
      </w:tr>
      <w:tr w:rsidR="00DE539C" w:rsidTr="001D16E5">
        <w:trPr>
          <w:trHeight w:val="985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39C" w:rsidRDefault="00DE539C" w:rsidP="001D16E5">
            <w:pPr>
              <w:spacing w:after="66" w:line="259" w:lineRule="auto"/>
              <w:ind w:left="0" w:firstLine="0"/>
              <w:jc w:val="lef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42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Principle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 of </w:t>
            </w:r>
            <w:proofErr w:type="spellStart"/>
            <w:r>
              <w:t>planning</w:t>
            </w:r>
            <w:proofErr w:type="spellEnd"/>
            <w:r>
              <w:t xml:space="preserve">. Part I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Land-use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. Part I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39C" w:rsidRDefault="00DE539C" w:rsidP="001D16E5">
            <w:pPr>
              <w:spacing w:after="66" w:line="259" w:lineRule="auto"/>
              <w:ind w:left="0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42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Principle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 of </w:t>
            </w:r>
            <w:proofErr w:type="spellStart"/>
            <w:r>
              <w:t>planning</w:t>
            </w:r>
            <w:proofErr w:type="spellEnd"/>
            <w:r>
              <w:t xml:space="preserve">. Part II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Land-use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. Part II </w:t>
            </w:r>
          </w:p>
        </w:tc>
      </w:tr>
      <w:tr w:rsidR="00DE539C" w:rsidTr="001D16E5">
        <w:trPr>
          <w:trHeight w:val="1204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39C" w:rsidRDefault="00DE539C" w:rsidP="001D16E5">
            <w:pPr>
              <w:spacing w:after="65" w:line="259" w:lineRule="auto"/>
              <w:ind w:left="0" w:firstLine="0"/>
              <w:jc w:val="left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60" w:line="242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Plan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. Modelling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. Part I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Planning</w:t>
            </w:r>
            <w:proofErr w:type="spellEnd"/>
            <w:r>
              <w:t xml:space="preserve"> and </w:t>
            </w:r>
            <w:proofErr w:type="spellStart"/>
            <w:r>
              <w:t>zoning</w:t>
            </w:r>
            <w:proofErr w:type="spellEnd"/>
            <w:r>
              <w:t xml:space="preserve">. Part I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39C" w:rsidRDefault="00DE539C" w:rsidP="001D16E5">
            <w:pPr>
              <w:spacing w:after="65" w:line="259" w:lineRule="auto"/>
              <w:ind w:lef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60" w:line="242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Plan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. Modelling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. Part I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Planning</w:t>
            </w:r>
            <w:proofErr w:type="spellEnd"/>
            <w:r>
              <w:t xml:space="preserve"> and </w:t>
            </w:r>
            <w:proofErr w:type="spellStart"/>
            <w:r>
              <w:t>zoning</w:t>
            </w:r>
            <w:proofErr w:type="spellEnd"/>
            <w:r>
              <w:t xml:space="preserve">. Part II </w:t>
            </w:r>
          </w:p>
        </w:tc>
      </w:tr>
      <w:tr w:rsidR="00DE539C" w:rsidTr="001D16E5">
        <w:trPr>
          <w:trHeight w:val="365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539C" w:rsidTr="001D16E5">
        <w:trPr>
          <w:trHeight w:val="1473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39C" w:rsidRDefault="00DE539C" w:rsidP="001D16E5">
            <w:pPr>
              <w:spacing w:after="65" w:line="259" w:lineRule="auto"/>
              <w:ind w:left="0" w:firstLine="0"/>
              <w:jc w:val="left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58" w:line="242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agents</w:t>
            </w:r>
            <w:proofErr w:type="spellEnd"/>
            <w:r>
              <w:t xml:space="preserve">, and </w:t>
            </w:r>
            <w:proofErr w:type="spellStart"/>
            <w:r>
              <w:t>institutions</w:t>
            </w:r>
            <w:proofErr w:type="spellEnd"/>
            <w:r>
              <w:t xml:space="preserve"> in </w:t>
            </w:r>
            <w:proofErr w:type="spellStart"/>
            <w:r>
              <w:t>planning</w:t>
            </w:r>
            <w:proofErr w:type="spellEnd"/>
            <w:r>
              <w:t xml:space="preserve">. Part I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t xml:space="preserve">.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r>
              <w:t xml:space="preserve">Part I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39C" w:rsidRDefault="00DE539C" w:rsidP="001D16E5">
            <w:pPr>
              <w:spacing w:after="64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58" w:line="242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agents</w:t>
            </w:r>
            <w:proofErr w:type="spellEnd"/>
            <w:r>
              <w:t xml:space="preserve">, and </w:t>
            </w:r>
            <w:proofErr w:type="spellStart"/>
            <w:r>
              <w:t>institutions</w:t>
            </w:r>
            <w:proofErr w:type="spellEnd"/>
            <w:r>
              <w:t xml:space="preserve"> in </w:t>
            </w:r>
            <w:proofErr w:type="spellStart"/>
            <w:r>
              <w:t>planning</w:t>
            </w:r>
            <w:proofErr w:type="spellEnd"/>
            <w:r>
              <w:t xml:space="preserve">. Part II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plans</w:t>
            </w:r>
            <w:proofErr w:type="spellEnd"/>
            <w:r>
              <w:t xml:space="preserve">.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r>
              <w:t xml:space="preserve">Part II </w:t>
            </w:r>
          </w:p>
        </w:tc>
      </w:tr>
      <w:tr w:rsidR="00DE539C" w:rsidTr="001D16E5">
        <w:trPr>
          <w:trHeight w:val="121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39C" w:rsidRDefault="00DE539C" w:rsidP="001D16E5">
            <w:pPr>
              <w:spacing w:after="67" w:line="259" w:lineRule="auto"/>
              <w:ind w:left="0" w:firstLine="0"/>
              <w:jc w:val="left"/>
            </w:pPr>
            <w:r>
              <w:lastRenderedPageBreak/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58" w:line="242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: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in Europe.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proofErr w:type="gramStart"/>
            <w:r>
              <w:t xml:space="preserve">:  </w:t>
            </w:r>
            <w:proofErr w:type="spellStart"/>
            <w:r>
              <w:t>Analysing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39C" w:rsidRDefault="00DE539C" w:rsidP="001D16E5">
            <w:pPr>
              <w:spacing w:after="64" w:line="259" w:lineRule="auto"/>
              <w:ind w:lef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58" w:line="242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: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in </w:t>
            </w:r>
            <w:proofErr w:type="spellStart"/>
            <w:r>
              <w:t>Northern</w:t>
            </w:r>
            <w:proofErr w:type="spellEnd"/>
            <w:r>
              <w:t xml:space="preserve"> </w:t>
            </w:r>
            <w:proofErr w:type="spellStart"/>
            <w:r>
              <w:t>America</w:t>
            </w:r>
            <w:proofErr w:type="spellEnd"/>
            <w:r>
              <w:t xml:space="preserve">.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Analysing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</w:tr>
      <w:tr w:rsidR="00DE539C" w:rsidTr="001D16E5">
        <w:trPr>
          <w:trHeight w:val="1204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39C" w:rsidRDefault="00DE539C" w:rsidP="001D16E5">
            <w:pPr>
              <w:spacing w:after="67" w:line="259" w:lineRule="auto"/>
              <w:ind w:left="0" w:firstLine="0"/>
              <w:jc w:val="left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58" w:line="242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: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in Latin </w:t>
            </w:r>
            <w:proofErr w:type="spellStart"/>
            <w:r>
              <w:t>America</w:t>
            </w:r>
            <w:proofErr w:type="spellEnd"/>
            <w:r>
              <w:t xml:space="preserve">.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Analysing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39C" w:rsidRDefault="00DE539C" w:rsidP="001D16E5">
            <w:pPr>
              <w:spacing w:after="67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E539C" w:rsidRDefault="00DE539C" w:rsidP="001D16E5">
            <w:pPr>
              <w:spacing w:after="58" w:line="242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: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in </w:t>
            </w:r>
            <w:proofErr w:type="spellStart"/>
            <w:r>
              <w:t>Asia</w:t>
            </w:r>
            <w:proofErr w:type="spellEnd"/>
            <w:r>
              <w:t xml:space="preserve">. </w:t>
            </w:r>
          </w:p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Analysing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</w:tr>
      <w:tr w:rsidR="00DE539C" w:rsidTr="001D16E5">
        <w:trPr>
          <w:trHeight w:val="36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E539C" w:rsidRDefault="00DE539C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E539C" w:rsidRDefault="00DE539C" w:rsidP="001D1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E539C" w:rsidRDefault="00DE539C" w:rsidP="00DE539C">
      <w:pPr>
        <w:spacing w:after="40" w:line="259" w:lineRule="auto"/>
        <w:ind w:left="2" w:firstLine="0"/>
        <w:jc w:val="left"/>
      </w:pPr>
      <w:r>
        <w:t xml:space="preserve"> </w:t>
      </w:r>
    </w:p>
    <w:p w:rsidR="00DE539C" w:rsidRDefault="00DE539C" w:rsidP="00DE539C">
      <w:pPr>
        <w:ind w:left="-3" w:right="112"/>
      </w:pPr>
      <w:proofErr w:type="spellStart"/>
      <w:r>
        <w:t>Requirements</w:t>
      </w:r>
      <w:proofErr w:type="spellEnd"/>
      <w:r>
        <w:t xml:space="preserve"> </w:t>
      </w:r>
    </w:p>
    <w:p w:rsidR="00DE539C" w:rsidRDefault="00DE539C" w:rsidP="00DE539C">
      <w:pPr>
        <w:ind w:left="-3" w:right="112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</w:p>
    <w:p w:rsidR="00DE539C" w:rsidRDefault="00DE539C" w:rsidP="00DE539C">
      <w:pPr>
        <w:ind w:left="-3" w:right="112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.  </w:t>
      </w:r>
    </w:p>
    <w:p w:rsidR="00DE539C" w:rsidRDefault="00DE539C" w:rsidP="00DE539C">
      <w:pPr>
        <w:ind w:left="-3" w:right="112"/>
      </w:pPr>
      <w:proofErr w:type="spellStart"/>
      <w:r>
        <w:t>Participation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misses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The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. Being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,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.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made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tutor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 </w:t>
      </w:r>
    </w:p>
    <w:p w:rsidR="00DE539C" w:rsidRDefault="00DE539C" w:rsidP="00DE539C">
      <w:pPr>
        <w:ind w:left="-3" w:right="112"/>
      </w:pPr>
      <w:proofErr w:type="spellStart"/>
      <w:r>
        <w:t>Students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land-use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a </w:t>
      </w:r>
      <w:proofErr w:type="spellStart"/>
      <w:r>
        <w:t>zoning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and a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minimum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</w:p>
    <w:p w:rsidR="00DE539C" w:rsidRDefault="00DE539C" w:rsidP="00DE539C">
      <w:pPr>
        <w:ind w:left="-3" w:right="112"/>
      </w:pPr>
      <w:r>
        <w:t xml:space="preserve">B,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: </w:t>
      </w:r>
    </w:p>
    <w:p w:rsidR="00DE539C" w:rsidRDefault="00DE539C" w:rsidP="00DE539C">
      <w:pPr>
        <w:ind w:left="-3" w:right="112"/>
      </w:pPr>
      <w:r>
        <w:t xml:space="preserve">An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.  </w:t>
      </w:r>
    </w:p>
    <w:p w:rsidR="0088617F" w:rsidRDefault="0088617F">
      <w:bookmarkStart w:id="0" w:name="_GoBack"/>
      <w:bookmarkEnd w:id="0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FD0"/>
    <w:multiLevelType w:val="hybridMultilevel"/>
    <w:tmpl w:val="EF3C9730"/>
    <w:lvl w:ilvl="0" w:tplc="7EC25978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0CEE40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40309A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7A06C6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EFDA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0F12A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EC848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4282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8F906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C"/>
    <w:rsid w:val="0088617F"/>
    <w:rsid w:val="00D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83BC-7892-4F6E-B651-8F5BE473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39C"/>
    <w:pPr>
      <w:spacing w:after="49" w:line="251" w:lineRule="auto"/>
      <w:ind w:left="13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DE539C"/>
    <w:pPr>
      <w:keepNext/>
      <w:keepLines/>
      <w:spacing w:after="29" w:line="249" w:lineRule="auto"/>
      <w:ind w:left="17" w:hanging="10"/>
      <w:outlineLvl w:val="0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539C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DE539C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2022-06-19T12:52:00Z</dcterms:created>
  <dcterms:modified xsi:type="dcterms:W3CDTF">2022-06-19T12:52:00Z</dcterms:modified>
</cp:coreProperties>
</file>