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11" w:rsidRPr="005704AD" w:rsidRDefault="005704AD">
      <w:pPr>
        <w:rPr>
          <w:lang w:val="en-GB"/>
        </w:rPr>
      </w:pPr>
      <w:r w:rsidRPr="005704AD">
        <w:rPr>
          <w:lang w:val="en-GB"/>
        </w:rPr>
        <w:t xml:space="preserve">System of Citations and </w:t>
      </w:r>
      <w:r w:rsidR="0059234A" w:rsidRPr="005704AD">
        <w:rPr>
          <w:lang w:val="en-GB"/>
        </w:rPr>
        <w:t>Reference</w:t>
      </w:r>
      <w:r w:rsidRPr="005704AD">
        <w:rPr>
          <w:lang w:val="en-GB"/>
        </w:rPr>
        <w:t>s</w:t>
      </w:r>
      <w:r w:rsidR="0059234A" w:rsidRPr="005704AD">
        <w:rPr>
          <w:lang w:val="en-GB"/>
        </w:rPr>
        <w:t xml:space="preserve"> and Rules of </w:t>
      </w:r>
      <w:r w:rsidRPr="005704AD">
        <w:rPr>
          <w:lang w:val="en-GB"/>
        </w:rPr>
        <w:t>Handling References</w:t>
      </w:r>
    </w:p>
    <w:p w:rsidR="005704AD" w:rsidRDefault="005704AD">
      <w:pPr>
        <w:rPr>
          <w:lang w:val="en-GB"/>
        </w:rPr>
      </w:pPr>
      <w:r>
        <w:rPr>
          <w:lang w:val="en-GB"/>
        </w:rPr>
        <w:t>Fundamental rules of bibliography</w:t>
      </w:r>
    </w:p>
    <w:p w:rsidR="005704AD" w:rsidRDefault="005704AD">
      <w:pPr>
        <w:rPr>
          <w:lang w:val="en-GB"/>
        </w:rPr>
      </w:pPr>
      <w:r>
        <w:rPr>
          <w:lang w:val="en-GB"/>
        </w:rPr>
        <w:t>Its definition:</w:t>
      </w:r>
    </w:p>
    <w:p w:rsidR="005704AD" w:rsidRDefault="005704AD">
      <w:pPr>
        <w:rPr>
          <w:lang w:val="en-GB"/>
        </w:rPr>
      </w:pPr>
      <w:r>
        <w:rPr>
          <w:lang w:val="en-GB"/>
        </w:rPr>
        <w:t xml:space="preserve">A bibliographical reference is the collection of </w:t>
      </w:r>
      <w:r w:rsidR="00631BBD">
        <w:rPr>
          <w:lang w:val="en-GB"/>
        </w:rPr>
        <w:t>precise and sufficiently detailed data that enables a publication (or a part of it) to be identified.</w:t>
      </w:r>
    </w:p>
    <w:p w:rsidR="00631BBD" w:rsidRDefault="00631BBD">
      <w:pPr>
        <w:rPr>
          <w:lang w:val="en-GB"/>
        </w:rPr>
      </w:pPr>
      <w:r>
        <w:rPr>
          <w:lang w:val="en-GB"/>
        </w:rPr>
        <w:t>Types of references:</w:t>
      </w:r>
    </w:p>
    <w:p w:rsidR="00631BBD" w:rsidRDefault="0080553C" w:rsidP="00631BBD">
      <w:pPr>
        <w:pStyle w:val="Listaszerbekezds"/>
        <w:numPr>
          <w:ilvl w:val="0"/>
          <w:numId w:val="1"/>
        </w:numPr>
        <w:rPr>
          <w:lang w:val="en-GB"/>
        </w:rPr>
      </w:pPr>
      <w:r w:rsidRPr="0080553C">
        <w:rPr>
          <w:b/>
          <w:lang w:val="en-GB"/>
        </w:rPr>
        <w:t>R</w:t>
      </w:r>
      <w:r w:rsidR="00631BBD" w:rsidRPr="0080553C">
        <w:rPr>
          <w:b/>
          <w:lang w:val="en-GB"/>
        </w:rPr>
        <w:t>eference</w:t>
      </w:r>
      <w:r w:rsidR="00631BBD">
        <w:rPr>
          <w:lang w:val="en-GB"/>
        </w:rPr>
        <w:t>: an author’s work is m</w:t>
      </w:r>
      <w:r w:rsidR="004F70CB">
        <w:rPr>
          <w:lang w:val="en-GB"/>
        </w:rPr>
        <w:t>entioned, his/her thought is ada</w:t>
      </w:r>
      <w:r w:rsidR="00631BBD">
        <w:rPr>
          <w:lang w:val="en-GB"/>
        </w:rPr>
        <w:t>pt</w:t>
      </w:r>
      <w:r w:rsidR="00853A30">
        <w:rPr>
          <w:lang w:val="en-GB"/>
        </w:rPr>
        <w:t xml:space="preserve">ed, </w:t>
      </w:r>
      <w:bookmarkStart w:id="0" w:name="_GoBack"/>
      <w:bookmarkEnd w:id="0"/>
      <w:r w:rsidR="00DD28B1">
        <w:rPr>
          <w:lang w:val="en-GB"/>
        </w:rPr>
        <w:t>and however</w:t>
      </w:r>
      <w:r w:rsidR="00853A30">
        <w:rPr>
          <w:lang w:val="en-GB"/>
        </w:rPr>
        <w:t>, it is not a verbatim text</w:t>
      </w:r>
      <w:r w:rsidR="00795614">
        <w:rPr>
          <w:lang w:val="en-GB"/>
        </w:rPr>
        <w:t>.</w:t>
      </w:r>
    </w:p>
    <w:p w:rsidR="00795614" w:rsidRDefault="000C6303" w:rsidP="00631BBD">
      <w:pPr>
        <w:pStyle w:val="Listaszerbekezds"/>
        <w:numPr>
          <w:ilvl w:val="0"/>
          <w:numId w:val="1"/>
        </w:numPr>
        <w:rPr>
          <w:lang w:val="en-GB"/>
        </w:rPr>
      </w:pPr>
      <w:r w:rsidRPr="0080553C">
        <w:rPr>
          <w:b/>
          <w:lang w:val="en-GB"/>
        </w:rPr>
        <w:t>Citation</w:t>
      </w:r>
      <w:r>
        <w:rPr>
          <w:lang w:val="en-GB"/>
        </w:rPr>
        <w:t>: Adapting a word-for-word part</w:t>
      </w:r>
      <w:r w:rsidR="00795614">
        <w:rPr>
          <w:lang w:val="en-GB"/>
        </w:rPr>
        <w:t xml:space="preserve"> </w:t>
      </w:r>
      <w:r>
        <w:rPr>
          <w:lang w:val="en-GB"/>
        </w:rPr>
        <w:t>of an author’s text.</w:t>
      </w:r>
    </w:p>
    <w:p w:rsidR="000C6303" w:rsidRDefault="000C6303" w:rsidP="000C6303">
      <w:pPr>
        <w:rPr>
          <w:lang w:val="en-GB"/>
        </w:rPr>
      </w:pPr>
      <w:r>
        <w:rPr>
          <w:lang w:val="en-GB"/>
        </w:rPr>
        <w:t>‘</w:t>
      </w:r>
      <w:r w:rsidR="009927AE">
        <w:rPr>
          <w:lang w:val="en-GB"/>
        </w:rPr>
        <w:t>A c</w:t>
      </w:r>
      <w:r>
        <w:rPr>
          <w:lang w:val="en-GB"/>
        </w:rPr>
        <w:t>itation is a short form of bibliographical references that is indicated in round brackets either the text or</w:t>
      </w:r>
      <w:r w:rsidR="009927AE">
        <w:rPr>
          <w:lang w:val="en-GB"/>
        </w:rPr>
        <w:t xml:space="preserve"> at the end of the whole text. A c</w:t>
      </w:r>
      <w:r>
        <w:rPr>
          <w:lang w:val="en-GB"/>
        </w:rPr>
        <w:t>itation enabl</w:t>
      </w:r>
      <w:r w:rsidR="009927AE">
        <w:rPr>
          <w:lang w:val="en-GB"/>
        </w:rPr>
        <w:t>es the identification of a publication from where a citation or an idea is originated and determines</w:t>
      </w:r>
      <w:r w:rsidR="0080553C">
        <w:rPr>
          <w:lang w:val="en-GB"/>
        </w:rPr>
        <w:t xml:space="preserve"> its precise location in the resource.</w:t>
      </w:r>
    </w:p>
    <w:p w:rsidR="0080553C" w:rsidRDefault="0080553C" w:rsidP="0080553C">
      <w:pPr>
        <w:pStyle w:val="Listaszerbekezds"/>
        <w:numPr>
          <w:ilvl w:val="0"/>
          <w:numId w:val="1"/>
        </w:numPr>
        <w:rPr>
          <w:lang w:val="en-GB"/>
        </w:rPr>
      </w:pPr>
      <w:r w:rsidRPr="0080553C">
        <w:rPr>
          <w:b/>
          <w:lang w:val="en-GB"/>
        </w:rPr>
        <w:t>Adaption</w:t>
      </w:r>
      <w:r>
        <w:rPr>
          <w:lang w:val="en-GB"/>
        </w:rPr>
        <w:t>: Adaption means the application of a published work in other works to such an extent that goes beyond citation.</w:t>
      </w:r>
    </w:p>
    <w:p w:rsidR="00BE41B6" w:rsidRPr="00BE41B6" w:rsidRDefault="00BE41B6" w:rsidP="00BE41B6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In any reference failing to</w:t>
      </w:r>
      <w:r w:rsidRPr="00BE41B6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identify the resource precisely is infringement of copyright (p</w:t>
      </w:r>
      <w:r w:rsidRPr="00BE41B6">
        <w:rPr>
          <w:rFonts w:cs="Times New Roman"/>
          <w:lang w:val="en-GB"/>
        </w:rPr>
        <w:t>lagiarism</w:t>
      </w:r>
      <w:r>
        <w:rPr>
          <w:rFonts w:cs="Times New Roman"/>
          <w:lang w:val="en-GB"/>
        </w:rPr>
        <w:t>)</w:t>
      </w:r>
      <w:r w:rsidRPr="00BE41B6">
        <w:rPr>
          <w:rFonts w:cs="Times New Roman"/>
          <w:lang w:val="en-GB"/>
        </w:rPr>
        <w:t xml:space="preserve">. </w:t>
      </w:r>
    </w:p>
    <w:p w:rsidR="0080553C" w:rsidRDefault="0080553C" w:rsidP="0080553C">
      <w:pPr>
        <w:rPr>
          <w:lang w:val="en-GB"/>
        </w:rPr>
      </w:pPr>
    </w:p>
    <w:p w:rsidR="00E8644C" w:rsidRDefault="00E8644C" w:rsidP="0080553C">
      <w:pPr>
        <w:rPr>
          <w:lang w:val="en-GB"/>
        </w:rPr>
      </w:pPr>
      <w:r>
        <w:rPr>
          <w:lang w:val="en-GB"/>
        </w:rPr>
        <w:t>How to indicate a reference?</w:t>
      </w:r>
    </w:p>
    <w:p w:rsidR="00E8644C" w:rsidRDefault="00E8644C" w:rsidP="0080553C">
      <w:pPr>
        <w:rPr>
          <w:lang w:val="en-GB"/>
        </w:rPr>
      </w:pPr>
      <w:r>
        <w:rPr>
          <w:lang w:val="en-GB"/>
        </w:rPr>
        <w:t>Purpose of Reference:</w:t>
      </w:r>
    </w:p>
    <w:p w:rsidR="00E8644C" w:rsidRDefault="00046B60" w:rsidP="0080553C">
      <w:pPr>
        <w:rPr>
          <w:lang w:val="en-GB"/>
        </w:rPr>
      </w:pPr>
      <w:r>
        <w:rPr>
          <w:lang w:val="en-GB"/>
        </w:rPr>
        <w:t>To identify, to recognize, to research the cited book or journal etc., furthermore to simplify the application of scientific and educational literature with a single procedure.</w:t>
      </w:r>
    </w:p>
    <w:p w:rsidR="00046B60" w:rsidRDefault="00046B60" w:rsidP="0080553C">
      <w:pPr>
        <w:rPr>
          <w:lang w:val="en-GB"/>
        </w:rPr>
      </w:pPr>
      <w:r>
        <w:rPr>
          <w:lang w:val="en-GB"/>
        </w:rPr>
        <w:t>Form of Reference:</w:t>
      </w:r>
    </w:p>
    <w:p w:rsidR="00046B60" w:rsidRDefault="00F5210A" w:rsidP="0080553C">
      <w:pPr>
        <w:rPr>
          <w:lang w:val="en-GB"/>
        </w:rPr>
      </w:pPr>
      <w:r>
        <w:rPr>
          <w:lang w:val="en-GB"/>
        </w:rPr>
        <w:t>Detailed reference: all the relevant bibliographical data of the document; it is applied as a book review, a resource publication.</w:t>
      </w:r>
    </w:p>
    <w:p w:rsidR="00F5210A" w:rsidRDefault="00722BF9" w:rsidP="0080553C">
      <w:pPr>
        <w:rPr>
          <w:lang w:val="en-GB"/>
        </w:rPr>
      </w:pPr>
      <w:r>
        <w:rPr>
          <w:lang w:val="en-GB"/>
        </w:rPr>
        <w:t xml:space="preserve">E.g.: </w:t>
      </w:r>
      <w:proofErr w:type="spellStart"/>
      <w:r>
        <w:rPr>
          <w:lang w:val="en-GB"/>
        </w:rPr>
        <w:t>Sahin</w:t>
      </w:r>
      <w:proofErr w:type="spellEnd"/>
      <w:r>
        <w:rPr>
          <w:lang w:val="en-GB"/>
        </w:rPr>
        <w:t xml:space="preserve"> YILDIRIM,</w:t>
      </w:r>
      <w:r w:rsidR="00F5210A">
        <w:rPr>
          <w:lang w:val="en-GB"/>
        </w:rPr>
        <w:t xml:space="preserve"> </w:t>
      </w:r>
      <w:proofErr w:type="spellStart"/>
      <w:r w:rsidR="00F5210A">
        <w:rPr>
          <w:lang w:val="en-GB"/>
        </w:rPr>
        <w:t>Géza</w:t>
      </w:r>
      <w:proofErr w:type="spellEnd"/>
      <w:r w:rsidR="00F5210A">
        <w:rPr>
          <w:lang w:val="en-GB"/>
        </w:rPr>
        <w:t xml:space="preserve"> HUSI,</w:t>
      </w:r>
      <w:r>
        <w:rPr>
          <w:lang w:val="en-GB"/>
        </w:rPr>
        <w:t xml:space="preserve"> Dr</w:t>
      </w:r>
      <w:r w:rsidR="00F5210A">
        <w:rPr>
          <w:lang w:val="en-GB"/>
        </w:rPr>
        <w:t>: Design of proposed hybrid neural network controller for</w:t>
      </w:r>
      <w:r w:rsidR="00315B46">
        <w:rPr>
          <w:lang w:val="en-GB"/>
        </w:rPr>
        <w:t xml:space="preserve"> pos</w:t>
      </w:r>
      <w:r w:rsidR="00DD28B1">
        <w:rPr>
          <w:lang w:val="en-GB"/>
        </w:rPr>
        <w:t xml:space="preserve">ition control of a four-legged </w:t>
      </w:r>
      <w:r w:rsidR="00315B46">
        <w:rPr>
          <w:lang w:val="en-GB"/>
        </w:rPr>
        <w:t xml:space="preserve">walking robot. / </w:t>
      </w:r>
      <w:proofErr w:type="gramStart"/>
      <w:r w:rsidR="00315B46">
        <w:rPr>
          <w:lang w:val="en-GB"/>
        </w:rPr>
        <w:t>ed</w:t>
      </w:r>
      <w:proofErr w:type="gramEnd"/>
      <w:r w:rsidR="00315B46">
        <w:rPr>
          <w:lang w:val="en-GB"/>
        </w:rPr>
        <w:t xml:space="preserve">. </w:t>
      </w:r>
      <w:proofErr w:type="spellStart"/>
      <w:r w:rsidR="00315B46">
        <w:rPr>
          <w:lang w:val="en-GB"/>
        </w:rPr>
        <w:t>Géza</w:t>
      </w:r>
      <w:proofErr w:type="spellEnd"/>
      <w:r w:rsidR="00315B46">
        <w:rPr>
          <w:lang w:val="en-GB"/>
        </w:rPr>
        <w:t xml:space="preserve"> HUSI./ -</w:t>
      </w:r>
      <w:r>
        <w:rPr>
          <w:lang w:val="en-GB"/>
        </w:rPr>
        <w:t xml:space="preserve"> 2</w:t>
      </w:r>
      <w:r w:rsidRPr="00722BF9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315B46">
        <w:rPr>
          <w:lang w:val="en-GB"/>
        </w:rPr>
        <w:t>revised enlarged ed. – BP.</w:t>
      </w:r>
      <w:r>
        <w:rPr>
          <w:lang w:val="en-GB"/>
        </w:rPr>
        <w:t xml:space="preserve">: </w:t>
      </w:r>
      <w:proofErr w:type="spellStart"/>
      <w:r>
        <w:rPr>
          <w:lang w:val="en-GB"/>
        </w:rPr>
        <w:t>Akadémia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Kiadó</w:t>
      </w:r>
      <w:proofErr w:type="spellEnd"/>
      <w:r>
        <w:rPr>
          <w:lang w:val="en-GB"/>
        </w:rPr>
        <w:t>, 200</w:t>
      </w:r>
      <w:r w:rsidR="00315B46">
        <w:rPr>
          <w:lang w:val="en-GB"/>
        </w:rPr>
        <w:t>7, p 336</w:t>
      </w:r>
      <w:r>
        <w:rPr>
          <w:lang w:val="en-GB"/>
        </w:rPr>
        <w:t xml:space="preserve"> (Serial: Researches in Mechatronics) – </w:t>
      </w:r>
      <w:r w:rsidR="00DD28B1">
        <w:rPr>
          <w:lang w:val="en-GB"/>
        </w:rPr>
        <w:t>bibliography</w:t>
      </w:r>
      <w:r>
        <w:rPr>
          <w:lang w:val="en-GB"/>
        </w:rPr>
        <w:t xml:space="preserve"> p256-332 –ISBN963 05 4766</w:t>
      </w:r>
    </w:p>
    <w:p w:rsidR="00722BF9" w:rsidRDefault="00722BF9" w:rsidP="0080553C">
      <w:pPr>
        <w:rPr>
          <w:lang w:val="en-GB"/>
        </w:rPr>
      </w:pPr>
      <w:r>
        <w:rPr>
          <w:lang w:val="en-GB"/>
        </w:rPr>
        <w:t>Abridged reference: only those data are provided that are essential for identification.</w:t>
      </w:r>
    </w:p>
    <w:p w:rsidR="00722BF9" w:rsidRDefault="00722BF9" w:rsidP="00722BF9">
      <w:pPr>
        <w:rPr>
          <w:lang w:val="en-GB"/>
        </w:rPr>
      </w:pPr>
      <w:r>
        <w:rPr>
          <w:lang w:val="en-GB"/>
        </w:rPr>
        <w:t xml:space="preserve">E.g.: </w:t>
      </w:r>
      <w:proofErr w:type="spellStart"/>
      <w:r>
        <w:rPr>
          <w:lang w:val="en-GB"/>
        </w:rPr>
        <w:t>Sahin</w:t>
      </w:r>
      <w:proofErr w:type="spellEnd"/>
      <w:r>
        <w:rPr>
          <w:lang w:val="en-GB"/>
        </w:rPr>
        <w:t xml:space="preserve"> YILDIRIM, </w:t>
      </w:r>
      <w:proofErr w:type="spellStart"/>
      <w:r>
        <w:rPr>
          <w:lang w:val="en-GB"/>
        </w:rPr>
        <w:t>Géza</w:t>
      </w:r>
      <w:proofErr w:type="spellEnd"/>
      <w:r>
        <w:rPr>
          <w:lang w:val="en-GB"/>
        </w:rPr>
        <w:t xml:space="preserve"> HUSI, Dr: Design of proposed hybrid neural network controller for pos</w:t>
      </w:r>
      <w:r w:rsidR="00DD28B1">
        <w:rPr>
          <w:lang w:val="en-GB"/>
        </w:rPr>
        <w:t xml:space="preserve">ition control of a four-legged </w:t>
      </w:r>
      <w:r>
        <w:rPr>
          <w:lang w:val="en-GB"/>
        </w:rPr>
        <w:t>walking robot. – 2</w:t>
      </w:r>
      <w:r w:rsidRPr="00722BF9">
        <w:rPr>
          <w:vertAlign w:val="superscript"/>
          <w:lang w:val="en-GB"/>
        </w:rPr>
        <w:t>nd</w:t>
      </w:r>
      <w:r>
        <w:rPr>
          <w:lang w:val="en-GB"/>
        </w:rPr>
        <w:t xml:space="preserve"> revised enlarged ed. –</w:t>
      </w:r>
      <w:r w:rsidR="003B10A7">
        <w:rPr>
          <w:lang w:val="en-GB"/>
        </w:rPr>
        <w:t xml:space="preserve"> </w:t>
      </w:r>
      <w:r>
        <w:rPr>
          <w:lang w:val="en-GB"/>
        </w:rPr>
        <w:t>200</w:t>
      </w:r>
      <w:r w:rsidR="003B10A7">
        <w:rPr>
          <w:lang w:val="en-GB"/>
        </w:rPr>
        <w:t xml:space="preserve">7 </w:t>
      </w:r>
      <w:r>
        <w:rPr>
          <w:lang w:val="en-GB"/>
        </w:rPr>
        <w:t>–ISBN963 05 4766</w:t>
      </w:r>
    </w:p>
    <w:p w:rsidR="003B10A7" w:rsidRDefault="003B10A7" w:rsidP="00722BF9">
      <w:pPr>
        <w:rPr>
          <w:lang w:val="en-GB"/>
        </w:rPr>
      </w:pPr>
      <w:r>
        <w:rPr>
          <w:lang w:val="en-GB"/>
        </w:rPr>
        <w:t>An example of bibliography frequently applied in engineering:</w:t>
      </w:r>
    </w:p>
    <w:p w:rsidR="003B10A7" w:rsidRDefault="005B631B" w:rsidP="00722BF9">
      <w:pPr>
        <w:rPr>
          <w:lang w:val="en-GB"/>
        </w:rPr>
      </w:pPr>
      <w:r>
        <w:rPr>
          <w:lang w:val="en-GB"/>
        </w:rPr>
        <w:t>Passage from a paper,</w:t>
      </w:r>
      <w:r w:rsidR="003B10A7">
        <w:rPr>
          <w:lang w:val="en-GB"/>
        </w:rPr>
        <w:t xml:space="preserve"> a book</w:t>
      </w:r>
      <w:r>
        <w:rPr>
          <w:lang w:val="en-GB"/>
        </w:rPr>
        <w:t>,</w:t>
      </w:r>
      <w:r w:rsidR="003B10A7">
        <w:rPr>
          <w:lang w:val="en-GB"/>
        </w:rPr>
        <w:t xml:space="preserve"> etc.:</w:t>
      </w:r>
    </w:p>
    <w:p w:rsidR="005B631B" w:rsidRDefault="005B631B" w:rsidP="005B631B">
      <w:pPr>
        <w:pStyle w:val="Szvegtrzs30"/>
        <w:shd w:val="clear" w:color="auto" w:fill="auto"/>
        <w:spacing w:before="0"/>
        <w:ind w:left="20"/>
      </w:pPr>
      <w:r>
        <w:rPr>
          <w:rStyle w:val="Szvegtrzs3NemdltTrkz0pt"/>
        </w:rPr>
        <w:t xml:space="preserve">  </w:t>
      </w:r>
      <w:r>
        <w:rPr>
          <w:lang w:val="hu-HU" w:eastAsia="hu-HU" w:bidi="hu-HU"/>
        </w:rPr>
        <w:t xml:space="preserve">A </w:t>
      </w:r>
      <w:r>
        <w:t>neural-network-based control technique has been proposed for stabilizing a base excited inverted</w:t>
      </w:r>
    </w:p>
    <w:p w:rsidR="005B631B" w:rsidRDefault="005B631B" w:rsidP="005B631B">
      <w:pPr>
        <w:pStyle w:val="Szvegtrzs30"/>
        <w:shd w:val="clear" w:color="auto" w:fill="auto"/>
        <w:spacing w:before="0"/>
        <w:ind w:left="20" w:right="20"/>
      </w:pPr>
      <w:proofErr w:type="gramStart"/>
      <w:r>
        <w:t>pendulum</w:t>
      </w:r>
      <w:proofErr w:type="gramEnd"/>
      <w:r>
        <w:t xml:space="preserve"> [1]. The pendulum has two degrees of rotational freedom and the base-point moves freely in the three-dimensional space. In their investigation, additionally, the developed controller does not require measurement of the base-point accelerations, which are difficult to obtain. The work presented here benefits practical problems such as the study of stable locomotion of human upper body and bipedal locomotion. A control strategy has been proposed </w:t>
      </w:r>
      <w:r>
        <w:lastRenderedPageBreak/>
        <w:t>allowing us to perform the dynamic walking gait of an under-actuated robot even if this one is subjected to destabilizing external disturbances [2]. In their proposed control strategy is based on two stages. The first one consists of using a set of pragmatic rules in order to generate a succession of passive and active phases allowing us to perform a dynamic walking gait of the robot. A hybrid learning architecture based on reinforcement learning and self-organizing neural networks for online adaptively has been presented [3]. The hybrid concept integrates different learning methods and task-oriented representations as well as available domain knowledge. Their proposed concept is used for RL of control strategies on different control levels on a walking machine.</w:t>
      </w:r>
    </w:p>
    <w:p w:rsidR="003B10A7" w:rsidRDefault="003B10A7" w:rsidP="00722BF9">
      <w:pPr>
        <w:rPr>
          <w:lang w:val="en-GB"/>
        </w:rPr>
      </w:pPr>
    </w:p>
    <w:p w:rsidR="005B631B" w:rsidRDefault="005B631B" w:rsidP="00722BF9">
      <w:pPr>
        <w:rPr>
          <w:lang w:val="en-GB"/>
        </w:rPr>
      </w:pPr>
      <w:r>
        <w:rPr>
          <w:lang w:val="en-GB"/>
        </w:rPr>
        <w:t>List of references in a paper, a book, etc.:</w:t>
      </w:r>
    </w:p>
    <w:p w:rsidR="00722BF9" w:rsidRDefault="005B631B" w:rsidP="00722BF9">
      <w:pPr>
        <w:rPr>
          <w:lang w:val="en-GB"/>
        </w:rPr>
      </w:pPr>
      <w:r>
        <w:rPr>
          <w:lang w:val="en-GB"/>
        </w:rPr>
        <w:t xml:space="preserve">List of references: </w:t>
      </w:r>
    </w:p>
    <w:p w:rsidR="005B631B" w:rsidRDefault="005B631B" w:rsidP="005B631B">
      <w:pPr>
        <w:pStyle w:val="Szvegtrzs31"/>
        <w:numPr>
          <w:ilvl w:val="0"/>
          <w:numId w:val="2"/>
        </w:numPr>
        <w:shd w:val="clear" w:color="auto" w:fill="auto"/>
        <w:spacing w:line="336" w:lineRule="exact"/>
        <w:ind w:left="20" w:right="760" w:firstLine="0"/>
      </w:pPr>
      <w:r>
        <w:rPr>
          <w:lang w:val="en-US" w:bidi="en-US"/>
        </w:rPr>
        <w:t xml:space="preserve">Wu, Q. </w:t>
      </w:r>
      <w:proofErr w:type="spellStart"/>
      <w:r>
        <w:rPr>
          <w:lang w:val="en-US" w:bidi="en-US"/>
        </w:rPr>
        <w:t>Sepehri</w:t>
      </w:r>
      <w:proofErr w:type="spellEnd"/>
      <w:r>
        <w:rPr>
          <w:lang w:val="en-US" w:bidi="en-US"/>
        </w:rPr>
        <w:t>, N., and He, S., 'Neural inverse modeling and control of a base-excited inverted pendulum', Engineering Applications of Artificial Intelligence 15, 2002, 261-272.</w:t>
      </w:r>
    </w:p>
    <w:p w:rsidR="005B631B" w:rsidRDefault="005B631B" w:rsidP="005B631B">
      <w:pPr>
        <w:pStyle w:val="Szvegtrzs31"/>
        <w:numPr>
          <w:ilvl w:val="0"/>
          <w:numId w:val="2"/>
        </w:numPr>
        <w:shd w:val="clear" w:color="auto" w:fill="auto"/>
        <w:spacing w:line="336" w:lineRule="exact"/>
        <w:ind w:left="20" w:right="20" w:firstLine="0"/>
        <w:jc w:val="both"/>
      </w:pPr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Sabourin</w:t>
      </w:r>
      <w:proofErr w:type="spellEnd"/>
      <w:r>
        <w:rPr>
          <w:lang w:val="en-US" w:bidi="en-US"/>
        </w:rPr>
        <w:t xml:space="preserve">, C., and </w:t>
      </w:r>
      <w:proofErr w:type="spellStart"/>
      <w:r>
        <w:rPr>
          <w:lang w:val="en-US" w:bidi="en-US"/>
        </w:rPr>
        <w:t>Bruneau</w:t>
      </w:r>
      <w:proofErr w:type="spellEnd"/>
      <w:r>
        <w:rPr>
          <w:lang w:val="en-US" w:bidi="en-US"/>
        </w:rPr>
        <w:t>, O., 'Robustness of the dynamic walk of a biped robot subjected to disturbing external forces by using CMAC neural networks', Robotics and Autonomous Systems 51, 2005, 81-99.</w:t>
      </w:r>
    </w:p>
    <w:p w:rsidR="005B631B" w:rsidRDefault="005B631B" w:rsidP="006014C3">
      <w:pPr>
        <w:pStyle w:val="Szvegtrzs31"/>
        <w:numPr>
          <w:ilvl w:val="0"/>
          <w:numId w:val="2"/>
        </w:numPr>
        <w:shd w:val="clear" w:color="auto" w:fill="auto"/>
        <w:spacing w:after="401" w:line="336" w:lineRule="exact"/>
        <w:ind w:left="20" w:right="20" w:firstLine="0"/>
        <w:jc w:val="both"/>
      </w:pPr>
      <w:r w:rsidRPr="005B631B">
        <w:rPr>
          <w:lang w:val="en-US" w:bidi="en-US"/>
        </w:rPr>
        <w:t xml:space="preserve"> </w:t>
      </w:r>
      <w:proofErr w:type="spellStart"/>
      <w:r w:rsidRPr="005B631B">
        <w:rPr>
          <w:lang w:val="en-US" w:bidi="en-US"/>
        </w:rPr>
        <w:t>Ilg</w:t>
      </w:r>
      <w:proofErr w:type="spellEnd"/>
      <w:r w:rsidRPr="005B631B">
        <w:rPr>
          <w:lang w:val="en-US" w:bidi="en-US"/>
        </w:rPr>
        <w:t xml:space="preserve"> , K., </w:t>
      </w:r>
      <w:proofErr w:type="spellStart"/>
      <w:r w:rsidRPr="005B631B">
        <w:rPr>
          <w:lang w:val="en-US" w:bidi="en-US"/>
        </w:rPr>
        <w:t>Miihlfriedel</w:t>
      </w:r>
      <w:proofErr w:type="spellEnd"/>
      <w:r w:rsidRPr="005B631B">
        <w:rPr>
          <w:lang w:val="en-US" w:bidi="en-US"/>
        </w:rPr>
        <w:t xml:space="preserve">, B. and </w:t>
      </w:r>
      <w:proofErr w:type="spellStart"/>
      <w:r w:rsidRPr="005B631B">
        <w:rPr>
          <w:lang w:val="en-US" w:bidi="en-US"/>
        </w:rPr>
        <w:t>Dillmann</w:t>
      </w:r>
      <w:proofErr w:type="spellEnd"/>
      <w:r w:rsidRPr="005B631B">
        <w:rPr>
          <w:lang w:val="en-US" w:bidi="en-US"/>
        </w:rPr>
        <w:t xml:space="preserve">, R., 'Hybrid learning concepts based on self-organizing neural networks for adaptive control of walking machines', Robotics and Autonomous Systems 22, </w:t>
      </w:r>
      <w:r>
        <w:rPr>
          <w:lang w:val="en-US" w:bidi="en-US"/>
        </w:rPr>
        <w:t>1</w:t>
      </w:r>
      <w:r w:rsidRPr="005B631B">
        <w:rPr>
          <w:lang w:val="en-US" w:bidi="en-US"/>
        </w:rPr>
        <w:t>997, 317-327</w:t>
      </w:r>
    </w:p>
    <w:p w:rsidR="005B631B" w:rsidRDefault="005B631B" w:rsidP="00722BF9">
      <w:pPr>
        <w:rPr>
          <w:lang w:val="en-GB"/>
        </w:rPr>
      </w:pPr>
      <w:r>
        <w:rPr>
          <w:lang w:val="en-GB"/>
        </w:rPr>
        <w:t>Special rules of references from Internet</w:t>
      </w:r>
      <w:r w:rsidR="00B06A71">
        <w:rPr>
          <w:lang w:val="en-GB"/>
        </w:rPr>
        <w:t>:</w:t>
      </w:r>
    </w:p>
    <w:p w:rsidR="00B06A71" w:rsidRPr="0045152B" w:rsidRDefault="00B06A71" w:rsidP="0045152B">
      <w:pPr>
        <w:pStyle w:val="Listaszerbekezds"/>
        <w:numPr>
          <w:ilvl w:val="0"/>
          <w:numId w:val="3"/>
        </w:numPr>
        <w:rPr>
          <w:lang w:val="en-US" w:bidi="en-US"/>
        </w:rPr>
      </w:pPr>
      <w:r>
        <w:t xml:space="preserve">Géza Husi </w:t>
      </w:r>
      <w:proofErr w:type="spellStart"/>
      <w:r>
        <w:t>Application</w:t>
      </w:r>
      <w:proofErr w:type="spellEnd"/>
      <w:r>
        <w:t xml:space="preserve"> </w:t>
      </w:r>
      <w:r w:rsidRPr="0045152B">
        <w:rPr>
          <w:lang w:val="en-US" w:bidi="en-US"/>
        </w:rPr>
        <w:t xml:space="preserve">of the methods of quality management systems for </w:t>
      </w:r>
      <w:proofErr w:type="spellStart"/>
      <w:r w:rsidRPr="0045152B">
        <w:rPr>
          <w:lang w:val="en-US" w:bidi="en-US"/>
        </w:rPr>
        <w:t>analysing</w:t>
      </w:r>
      <w:proofErr w:type="spellEnd"/>
      <w:r w:rsidRPr="0045152B">
        <w:rPr>
          <w:lang w:val="en-US" w:bidi="en-US"/>
        </w:rPr>
        <w:t xml:space="preserve"> of the police of the republic of Hungary</w:t>
      </w:r>
    </w:p>
    <w:p w:rsidR="0045152B" w:rsidRPr="0045152B" w:rsidRDefault="0045152B" w:rsidP="0045152B">
      <w:pPr>
        <w:rPr>
          <w:lang w:val="en-GB"/>
        </w:rPr>
      </w:pPr>
      <w:r w:rsidRPr="0045152B">
        <w:rPr>
          <w:lang w:val="en-GB"/>
        </w:rPr>
        <w:t xml:space="preserve">List of references: </w:t>
      </w:r>
    </w:p>
    <w:p w:rsidR="00B06A71" w:rsidRDefault="00DD28B1" w:rsidP="00B06A71">
      <w:pPr>
        <w:pStyle w:val="Szvegtrzs31"/>
        <w:shd w:val="clear" w:color="auto" w:fill="auto"/>
        <w:spacing w:line="210" w:lineRule="exact"/>
        <w:ind w:left="20" w:firstLine="0"/>
        <w:jc w:val="both"/>
      </w:pPr>
      <w:hyperlink r:id="rId5" w:history="1">
        <w:r w:rsidR="005B631B">
          <w:rPr>
            <w:rStyle w:val="Hiperhivatkozs"/>
          </w:rPr>
          <w:t>http://e-articles.info/e/a/title/APPLICATION-OF-THE-METHODS-OF-QUALITY-MANAGEMENT-</w:t>
        </w:r>
      </w:hyperlink>
      <w:hyperlink r:id="rId6" w:history="1">
        <w:r w:rsidR="00B06A71">
          <w:rPr>
            <w:rStyle w:val="Hiperhivatkozs"/>
          </w:rPr>
          <w:t xml:space="preserve">SYSTEMS/ </w:t>
        </w:r>
      </w:hyperlink>
      <w:proofErr w:type="spellStart"/>
      <w:r w:rsidR="00B06A71">
        <w:t>downloaded</w:t>
      </w:r>
      <w:proofErr w:type="spellEnd"/>
      <w:r w:rsidR="00B06A71">
        <w:t xml:space="preserve">: </w:t>
      </w:r>
      <w:r w:rsidR="00B06A71">
        <w:rPr>
          <w:lang w:val="en-US" w:bidi="en-US"/>
        </w:rPr>
        <w:t>2009-10-03</w:t>
      </w:r>
    </w:p>
    <w:p w:rsidR="005B631B" w:rsidRDefault="005B631B" w:rsidP="005B631B">
      <w:pPr>
        <w:rPr>
          <w:lang w:val="en-GB"/>
        </w:rPr>
      </w:pPr>
    </w:p>
    <w:p w:rsidR="00B06A71" w:rsidRDefault="00B06A71" w:rsidP="005B631B">
      <w:pPr>
        <w:rPr>
          <w:lang w:val="en-GB"/>
        </w:rPr>
      </w:pPr>
      <w:r>
        <w:rPr>
          <w:lang w:val="en-GB"/>
        </w:rPr>
        <w:t>Special rules of referencing figures:</w:t>
      </w:r>
    </w:p>
    <w:p w:rsidR="004F70CB" w:rsidRDefault="004F70CB" w:rsidP="005B631B">
      <w:pPr>
        <w:rPr>
          <w:lang w:val="en-GB"/>
        </w:rPr>
      </w:pPr>
      <w:r>
        <w:rPr>
          <w:lang w:val="en-GB"/>
        </w:rPr>
        <w:t xml:space="preserve">The source must be indicated in case of adapting </w:t>
      </w:r>
    </w:p>
    <w:p w:rsidR="004F70CB" w:rsidRDefault="004F70CB" w:rsidP="005B631B">
      <w:pPr>
        <w:rPr>
          <w:lang w:val="en-GB"/>
        </w:rPr>
      </w:pPr>
      <w:r>
        <w:rPr>
          <w:lang w:val="en-GB"/>
        </w:rPr>
        <w:t>An example for an adapted figure:</w:t>
      </w:r>
    </w:p>
    <w:p w:rsidR="004F70CB" w:rsidRPr="00331C2B" w:rsidRDefault="004F70CB" w:rsidP="005B631B">
      <w:pPr>
        <w:rPr>
          <w:i/>
          <w:lang w:val="en-GB"/>
        </w:rPr>
      </w:pPr>
      <w:r w:rsidRPr="00331C2B">
        <w:rPr>
          <w:i/>
          <w:lang w:val="en-GB"/>
        </w:rPr>
        <w:t>In Lean management the essential elements of unproductive procedures have to</w:t>
      </w:r>
      <w:r w:rsidR="00020F5F" w:rsidRPr="00331C2B">
        <w:rPr>
          <w:i/>
          <w:lang w:val="en-GB"/>
        </w:rPr>
        <w:t xml:space="preserve"> </w:t>
      </w:r>
      <w:r w:rsidRPr="00331C2B">
        <w:rPr>
          <w:i/>
          <w:lang w:val="en-GB"/>
        </w:rPr>
        <w:t>be</w:t>
      </w:r>
      <w:r w:rsidR="00020F5F" w:rsidRPr="00331C2B">
        <w:rPr>
          <w:i/>
          <w:lang w:val="en-GB"/>
        </w:rPr>
        <w:t xml:space="preserve"> lived with whose number, quantity, time have to be decreased while the unessential elements of the procedure have to be termi</w:t>
      </w:r>
      <w:r w:rsidR="00451ADB">
        <w:rPr>
          <w:i/>
          <w:lang w:val="en-GB"/>
        </w:rPr>
        <w:t>nated. On the basis of the analyse</w:t>
      </w:r>
      <w:r w:rsidR="00020F5F" w:rsidRPr="00331C2B">
        <w:rPr>
          <w:i/>
          <w:lang w:val="en-GB"/>
        </w:rPr>
        <w:t>s in the manufacture of a product 95% of expenditure of the time required includes unproductive work</w:t>
      </w:r>
      <w:r w:rsidR="00331C2B" w:rsidRPr="00331C2B">
        <w:rPr>
          <w:i/>
          <w:lang w:val="en-GB"/>
        </w:rPr>
        <w:t xml:space="preserve"> elements.</w:t>
      </w:r>
    </w:p>
    <w:p w:rsidR="00331C2B" w:rsidRDefault="00331C2B" w:rsidP="005B631B">
      <w:pPr>
        <w:rPr>
          <w:lang w:val="en-GB"/>
        </w:rPr>
      </w:pPr>
      <w:r>
        <w:rPr>
          <w:noProof/>
          <w:lang w:eastAsia="hu-HU"/>
        </w:rPr>
        <w:lastRenderedPageBreak/>
        <w:drawing>
          <wp:inline distT="0" distB="0" distL="0" distR="0" wp14:anchorId="617D0DF6" wp14:editId="158D8C28">
            <wp:extent cx="4419600" cy="2181225"/>
            <wp:effectExtent l="0" t="0" r="0" b="9525"/>
            <wp:docPr id="1" name="Kép 1" descr="C:\Users\Zita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ta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2B" w:rsidRDefault="00331C2B" w:rsidP="00331C2B">
      <w:pPr>
        <w:tabs>
          <w:tab w:val="left" w:pos="7605"/>
        </w:tabs>
        <w:rPr>
          <w:lang w:val="en-GB"/>
        </w:rPr>
      </w:pPr>
      <w:r>
        <w:rPr>
          <w:lang w:val="en-GB"/>
        </w:rPr>
        <w:tab/>
      </w:r>
    </w:p>
    <w:p w:rsidR="00331C2B" w:rsidRDefault="00331C2B" w:rsidP="00331C2B">
      <w:pPr>
        <w:tabs>
          <w:tab w:val="left" w:pos="7605"/>
        </w:tabs>
        <w:rPr>
          <w:i/>
          <w:lang w:val="en-GB"/>
        </w:rPr>
      </w:pPr>
      <w:r w:rsidRPr="00451ADB">
        <w:rPr>
          <w:i/>
          <w:lang w:val="en-GB"/>
        </w:rPr>
        <w:t xml:space="preserve">Figure 1 </w:t>
      </w:r>
      <w:r w:rsidR="00451ADB" w:rsidRPr="00451ADB">
        <w:rPr>
          <w:i/>
          <w:lang w:val="en-GB"/>
        </w:rPr>
        <w:t xml:space="preserve">Loss of Productive Work (source: </w:t>
      </w:r>
      <w:r w:rsidR="0045152B">
        <w:t>[5]</w:t>
      </w:r>
      <w:r w:rsidR="00451ADB" w:rsidRPr="00451ADB">
        <w:rPr>
          <w:i/>
          <w:lang w:val="en-GB"/>
        </w:rPr>
        <w:t>)</w:t>
      </w:r>
    </w:p>
    <w:p w:rsidR="0045152B" w:rsidRDefault="00451ADB" w:rsidP="00331C2B">
      <w:pPr>
        <w:tabs>
          <w:tab w:val="left" w:pos="7605"/>
        </w:tabs>
        <w:rPr>
          <w:i/>
          <w:lang w:val="en-GB"/>
        </w:rPr>
      </w:pPr>
      <w:r>
        <w:rPr>
          <w:i/>
          <w:lang w:val="en-GB"/>
        </w:rPr>
        <w:t xml:space="preserve">This very high number is due </w:t>
      </w:r>
      <w:r w:rsidR="0045152B">
        <w:rPr>
          <w:i/>
          <w:lang w:val="en-GB"/>
        </w:rPr>
        <w:t>to the fact that before the start of</w:t>
      </w:r>
      <w:r>
        <w:rPr>
          <w:i/>
          <w:lang w:val="en-GB"/>
        </w:rPr>
        <w:t xml:space="preserve"> production</w:t>
      </w:r>
      <w:r w:rsidR="0045152B">
        <w:rPr>
          <w:i/>
          <w:lang w:val="en-GB"/>
        </w:rPr>
        <w:t xml:space="preserve"> expectations are not clarified precisely therefore production will be improvised and workers will also be wrong in implementing a process. </w:t>
      </w:r>
    </w:p>
    <w:p w:rsidR="0045152B" w:rsidRDefault="0045152B" w:rsidP="0045152B">
      <w:pPr>
        <w:rPr>
          <w:lang w:val="en-GB"/>
        </w:rPr>
      </w:pPr>
      <w:r w:rsidRPr="0045152B">
        <w:rPr>
          <w:lang w:val="en-GB"/>
        </w:rPr>
        <w:t xml:space="preserve">In </w:t>
      </w:r>
      <w:r>
        <w:rPr>
          <w:lang w:val="en-GB"/>
        </w:rPr>
        <w:t xml:space="preserve">list of references: </w:t>
      </w:r>
    </w:p>
    <w:p w:rsidR="0045152B" w:rsidRDefault="0045152B" w:rsidP="0045152B">
      <w:pPr>
        <w:pStyle w:val="Szvegtrzs31"/>
        <w:shd w:val="clear" w:color="auto" w:fill="auto"/>
        <w:tabs>
          <w:tab w:val="right" w:pos="6730"/>
        </w:tabs>
        <w:spacing w:line="336" w:lineRule="exact"/>
        <w:ind w:left="20" w:firstLine="0"/>
        <w:jc w:val="both"/>
      </w:pPr>
      <w:r>
        <w:t>[5.]</w:t>
      </w:r>
      <w:r>
        <w:tab/>
        <w:t xml:space="preserve">Petrók, J. (2007 1-2). A Toyota </w:t>
      </w:r>
      <w:r>
        <w:rPr>
          <w:lang w:val="en-US" w:bidi="en-US"/>
        </w:rPr>
        <w:t xml:space="preserve">Way. </w:t>
      </w:r>
      <w:r>
        <w:t>A jövő járműje 2007. , 10.</w:t>
      </w:r>
    </w:p>
    <w:p w:rsidR="0045152B" w:rsidRDefault="0045152B" w:rsidP="0045152B">
      <w:pPr>
        <w:pStyle w:val="Szvegtrzs31"/>
        <w:shd w:val="clear" w:color="auto" w:fill="auto"/>
        <w:tabs>
          <w:tab w:val="right" w:pos="7470"/>
          <w:tab w:val="left" w:pos="7652"/>
        </w:tabs>
        <w:spacing w:line="336" w:lineRule="exact"/>
        <w:ind w:left="20" w:firstLine="0"/>
        <w:jc w:val="both"/>
      </w:pPr>
      <w:r>
        <w:t>[6.]</w:t>
      </w:r>
      <w:r>
        <w:tab/>
      </w:r>
      <w:proofErr w:type="spellStart"/>
      <w:r>
        <w:t>Sekine</w:t>
      </w:r>
      <w:proofErr w:type="spellEnd"/>
      <w:r>
        <w:t xml:space="preserve">, K. (1999). </w:t>
      </w:r>
      <w:r>
        <w:rPr>
          <w:lang w:val="en-US" w:bidi="en-US"/>
        </w:rPr>
        <w:t>Cellular Manufacturing Learning Package. Andover,</w:t>
      </w:r>
      <w:r>
        <w:rPr>
          <w:lang w:val="en-US" w:bidi="en-US"/>
        </w:rPr>
        <w:tab/>
        <w:t>Hants, SP10 5BE,</w:t>
      </w:r>
    </w:p>
    <w:p w:rsidR="0045152B" w:rsidRDefault="0045152B" w:rsidP="0045152B">
      <w:pPr>
        <w:pStyle w:val="Szvegtrzs31"/>
        <w:shd w:val="clear" w:color="auto" w:fill="auto"/>
        <w:spacing w:line="336" w:lineRule="exact"/>
        <w:ind w:left="20" w:firstLine="0"/>
        <w:jc w:val="both"/>
      </w:pPr>
      <w:r>
        <w:rPr>
          <w:lang w:val="en-US" w:bidi="en-US"/>
        </w:rPr>
        <w:t xml:space="preserve">UK: Productivity Press </w:t>
      </w:r>
      <w:proofErr w:type="spellStart"/>
      <w:r>
        <w:rPr>
          <w:lang w:val="en-US" w:bidi="en-US"/>
        </w:rPr>
        <w:t>Shopfloor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serie</w:t>
      </w:r>
      <w:proofErr w:type="spellEnd"/>
      <w:r>
        <w:rPr>
          <w:lang w:val="en-US" w:bidi="en-US"/>
        </w:rPr>
        <w:t>.</w:t>
      </w:r>
    </w:p>
    <w:p w:rsidR="0045152B" w:rsidRDefault="0045152B" w:rsidP="0045152B">
      <w:pPr>
        <w:pStyle w:val="Szvegtrzs31"/>
        <w:shd w:val="clear" w:color="auto" w:fill="auto"/>
        <w:spacing w:line="336" w:lineRule="exact"/>
        <w:ind w:left="20" w:right="520" w:firstLine="0"/>
      </w:pPr>
      <w:r>
        <w:rPr>
          <w:lang w:val="en-US" w:bidi="en-US"/>
        </w:rPr>
        <w:t xml:space="preserve">[7.] </w:t>
      </w:r>
      <w:proofErr w:type="spellStart"/>
      <w:r>
        <w:rPr>
          <w:lang w:val="en-US" w:bidi="en-US"/>
        </w:rPr>
        <w:t>Sipos</w:t>
      </w:r>
      <w:proofErr w:type="spellEnd"/>
      <w:r>
        <w:rPr>
          <w:lang w:val="en-US" w:bidi="en-US"/>
        </w:rPr>
        <w:t xml:space="preserve"> </w:t>
      </w:r>
      <w:r>
        <w:t xml:space="preserve">István Husi Géza. </w:t>
      </w:r>
      <w:r>
        <w:rPr>
          <w:lang w:val="en-US" w:bidi="en-US"/>
        </w:rPr>
        <w:t xml:space="preserve">(2007). </w:t>
      </w:r>
      <w:proofErr w:type="gramStart"/>
      <w:r>
        <w:t>Az</w:t>
      </w:r>
      <w:proofErr w:type="gramEnd"/>
      <w:r>
        <w:t xml:space="preserve"> emberi tényezők szerepének meghatározása a </w:t>
      </w:r>
      <w:proofErr w:type="spellStart"/>
      <w:r>
        <w:t>légijárművek</w:t>
      </w:r>
      <w:proofErr w:type="spellEnd"/>
      <w:r>
        <w:t xml:space="preserve"> karbantartásának minőségbiztosításában. Debreceni Műszaki Közlemények 2007/1 , </w:t>
      </w:r>
      <w:proofErr w:type="gramStart"/>
      <w:r>
        <w:t>HU</w:t>
      </w:r>
      <w:proofErr w:type="gramEnd"/>
      <w:r>
        <w:t xml:space="preserve"> ISSN 1587 - 9801 , 45.</w:t>
      </w:r>
    </w:p>
    <w:p w:rsidR="0045152B" w:rsidRDefault="0045152B" w:rsidP="0045152B">
      <w:pPr>
        <w:rPr>
          <w:lang w:val="en-GB"/>
        </w:rPr>
      </w:pPr>
    </w:p>
    <w:p w:rsidR="0045152B" w:rsidRDefault="0045152B" w:rsidP="0045152B">
      <w:pPr>
        <w:rPr>
          <w:lang w:val="en-GB"/>
        </w:rPr>
      </w:pPr>
      <w:r>
        <w:rPr>
          <w:lang w:val="en-GB"/>
        </w:rPr>
        <w:t>An example for a figure from Internet</w:t>
      </w:r>
    </w:p>
    <w:p w:rsidR="0045152B" w:rsidRDefault="0045152B" w:rsidP="0045152B">
      <w:pPr>
        <w:rPr>
          <w:i/>
          <w:lang w:val="en-GB"/>
        </w:rPr>
      </w:pPr>
      <w:r w:rsidRPr="00EA46C1">
        <w:rPr>
          <w:i/>
          <w:lang w:val="en-GB"/>
        </w:rPr>
        <w:t>An error: every occurrence that</w:t>
      </w:r>
      <w:r w:rsidR="00EA46C1" w:rsidRPr="00EA46C1">
        <w:rPr>
          <w:i/>
          <w:lang w:val="en-GB"/>
        </w:rPr>
        <w:t xml:space="preserve"> results the repetition of an element of the process, moreover every event of a process which result cannot be conveyed to the forthcoming process element or the customer.</w:t>
      </w:r>
    </w:p>
    <w:p w:rsidR="00EA46C1" w:rsidRDefault="00EA46C1" w:rsidP="0045152B">
      <w:pPr>
        <w:rPr>
          <w:i/>
          <w:lang w:val="en-GB"/>
        </w:rPr>
      </w:pPr>
      <w:r>
        <w:rPr>
          <w:noProof/>
          <w:lang w:eastAsia="hu-HU"/>
        </w:rPr>
        <w:drawing>
          <wp:inline distT="0" distB="0" distL="0" distR="0" wp14:anchorId="5F7BB806" wp14:editId="284FACED">
            <wp:extent cx="5410200" cy="1647825"/>
            <wp:effectExtent l="0" t="0" r="0" b="9525"/>
            <wp:docPr id="2" name="Kép 2" descr="C:\Users\Zita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ta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C1" w:rsidRDefault="00EA46C1" w:rsidP="0045152B">
      <w:pPr>
        <w:rPr>
          <w:rStyle w:val="Hiperhivatkozs"/>
          <w:color w:val="auto"/>
          <w:u w:val="none"/>
          <w:lang w:val="en-US" w:bidi="en-US"/>
        </w:rPr>
      </w:pPr>
      <w:r>
        <w:rPr>
          <w:i/>
          <w:lang w:val="en-GB"/>
        </w:rPr>
        <w:t>Figure 2 The way of a</w:t>
      </w:r>
      <w:r w:rsidR="008A4F9C">
        <w:rPr>
          <w:i/>
          <w:lang w:val="en-GB"/>
        </w:rPr>
        <w:t>n</w:t>
      </w:r>
      <w:r>
        <w:rPr>
          <w:i/>
          <w:lang w:val="en-GB"/>
        </w:rPr>
        <w:t xml:space="preserve"> </w:t>
      </w:r>
      <w:r w:rsidR="008A4F9C">
        <w:rPr>
          <w:i/>
          <w:lang w:val="en-GB"/>
        </w:rPr>
        <w:t xml:space="preserve">unimportant </w:t>
      </w:r>
      <w:r>
        <w:rPr>
          <w:i/>
          <w:lang w:val="en-GB"/>
        </w:rPr>
        <w:t xml:space="preserve">component in the production hall before introducing Lean (left side) and </w:t>
      </w:r>
      <w:r w:rsidR="008A4F9C">
        <w:rPr>
          <w:i/>
          <w:lang w:val="en-GB"/>
        </w:rPr>
        <w:t xml:space="preserve">after that (right side) (source: </w:t>
      </w:r>
      <w:hyperlink r:id="rId9" w:history="1">
        <w:r w:rsidR="008A4F9C">
          <w:rPr>
            <w:rStyle w:val="Hiperhivatkozs"/>
            <w:lang w:val="en-US" w:bidi="en-US"/>
          </w:rPr>
          <w:t>http://leanmanufacturingconsulting.com/casestudies_fabrication_cell.html</w:t>
        </w:r>
      </w:hyperlink>
      <w:r w:rsidR="008A4F9C" w:rsidRPr="008A4F9C">
        <w:rPr>
          <w:rStyle w:val="Hiperhivatkozs"/>
          <w:color w:val="auto"/>
          <w:u w:val="none"/>
          <w:lang w:val="en-US" w:bidi="en-US"/>
        </w:rPr>
        <w:t>)</w:t>
      </w:r>
    </w:p>
    <w:p w:rsidR="008A4F9C" w:rsidRPr="008A4F9C" w:rsidRDefault="008A4F9C" w:rsidP="008A4F9C">
      <w:pPr>
        <w:rPr>
          <w:rStyle w:val="Hiperhivatkozs"/>
          <w:i/>
          <w:color w:val="auto"/>
          <w:u w:val="none"/>
          <w:lang w:val="en-US" w:bidi="en-US"/>
        </w:rPr>
      </w:pPr>
      <w:r w:rsidRPr="008A4F9C">
        <w:rPr>
          <w:rStyle w:val="Hiperhivatkozs"/>
          <w:i/>
          <w:color w:val="auto"/>
          <w:u w:val="none"/>
          <w:lang w:val="en-US" w:bidi="en-US"/>
        </w:rPr>
        <w:lastRenderedPageBreak/>
        <w:t>Figure 1 indicates the way of an unimportant element. It visualizes the production hall before and after the introduction of Lean.</w:t>
      </w:r>
    </w:p>
    <w:p w:rsidR="008A4F9C" w:rsidRDefault="008A4F9C" w:rsidP="008A4F9C">
      <w:pPr>
        <w:rPr>
          <w:rStyle w:val="Hiperhivatkozs"/>
          <w:color w:val="auto"/>
          <w:u w:val="none"/>
          <w:lang w:val="en-US" w:bidi="en-US"/>
        </w:rPr>
      </w:pPr>
      <w:r>
        <w:rPr>
          <w:rStyle w:val="Hiperhivatkozs"/>
          <w:color w:val="auto"/>
          <w:u w:val="none"/>
          <w:lang w:val="en-US" w:bidi="en-US"/>
        </w:rPr>
        <w:t>A reference is not required in the list of references in this case.</w:t>
      </w:r>
    </w:p>
    <w:p w:rsidR="008A4F9C" w:rsidRDefault="008A4F9C" w:rsidP="008A4F9C">
      <w:pPr>
        <w:rPr>
          <w:rStyle w:val="Hiperhivatkozs"/>
          <w:color w:val="auto"/>
          <w:u w:val="none"/>
          <w:lang w:val="en-US" w:bidi="en-US"/>
        </w:rPr>
      </w:pPr>
    </w:p>
    <w:p w:rsidR="008A4F9C" w:rsidRDefault="008A4F9C" w:rsidP="008A4F9C">
      <w:pPr>
        <w:rPr>
          <w:rStyle w:val="Hiperhivatkozs"/>
          <w:color w:val="auto"/>
          <w:u w:val="none"/>
          <w:lang w:val="en-US" w:bidi="en-US"/>
        </w:rPr>
      </w:pPr>
      <w:r>
        <w:rPr>
          <w:rStyle w:val="Hiperhivatkozs"/>
          <w:color w:val="auto"/>
          <w:u w:val="none"/>
          <w:lang w:val="en-US" w:bidi="en-US"/>
        </w:rPr>
        <w:t xml:space="preserve">An example for </w:t>
      </w:r>
      <w:r w:rsidR="008F70C3">
        <w:rPr>
          <w:rStyle w:val="Hiperhivatkozs"/>
          <w:color w:val="auto"/>
          <w:u w:val="none"/>
          <w:lang w:val="en-US" w:bidi="en-US"/>
        </w:rPr>
        <w:t>a restructured figure:</w:t>
      </w:r>
    </w:p>
    <w:p w:rsidR="008F70C3" w:rsidRDefault="008F70C3" w:rsidP="008A4F9C">
      <w:pPr>
        <w:rPr>
          <w:rStyle w:val="Hiperhivatkozs"/>
          <w:color w:val="auto"/>
          <w:u w:val="none"/>
          <w:lang w:val="en-US" w:bidi="en-US"/>
        </w:rPr>
      </w:pPr>
      <w:r>
        <w:rPr>
          <w:noProof/>
        </w:rPr>
        <w:drawing>
          <wp:inline distT="0" distB="0" distL="0" distR="0" wp14:anchorId="3C1F804B" wp14:editId="1F89A0AE">
            <wp:extent cx="3352800" cy="2447925"/>
            <wp:effectExtent l="0" t="0" r="0" b="9525"/>
            <wp:docPr id="3" name="Kép 3" descr="C:\Users\Zita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ta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A0" w:rsidRPr="00DD28B1" w:rsidRDefault="003009A0" w:rsidP="003009A0">
      <w:pPr>
        <w:pStyle w:val="Szvegtrzs50"/>
        <w:shd w:val="clear" w:color="auto" w:fill="auto"/>
        <w:spacing w:before="0"/>
        <w:ind w:left="20" w:right="-567"/>
        <w:rPr>
          <w:lang w:val="en-GB"/>
        </w:rPr>
      </w:pPr>
      <w:r w:rsidRPr="00DD28B1">
        <w:rPr>
          <w:lang w:val="en-GB"/>
        </w:rPr>
        <w:t>DS (</w:t>
      </w:r>
      <w:r w:rsidRPr="00DD28B1">
        <w:rPr>
          <w:lang w:val="en-GB"/>
        </w:rPr>
        <w:t>DH</w:t>
      </w:r>
      <w:proofErr w:type="gramStart"/>
      <w:r w:rsidRPr="00DD28B1">
        <w:rPr>
          <w:lang w:val="en-GB"/>
        </w:rPr>
        <w:t>)</w:t>
      </w:r>
      <w:r w:rsidRPr="00DD28B1">
        <w:rPr>
          <w:lang w:val="en-GB"/>
        </w:rPr>
        <w:t>=</w:t>
      </w:r>
      <w:proofErr w:type="gramEnd"/>
      <w:r w:rsidRPr="00DD28B1">
        <w:rPr>
          <w:lang w:val="en-GB"/>
        </w:rPr>
        <w:t xml:space="preserve"> D</w:t>
      </w:r>
      <w:r w:rsidRPr="00DD28B1">
        <w:rPr>
          <w:lang w:val="en-GB"/>
        </w:rPr>
        <w:t xml:space="preserve">ecision-Making Situation </w:t>
      </w:r>
    </w:p>
    <w:p w:rsidR="003009A0" w:rsidRPr="00DD28B1" w:rsidRDefault="00442F66" w:rsidP="00442F66">
      <w:pPr>
        <w:pStyle w:val="Szvegtrzs50"/>
        <w:shd w:val="clear" w:color="auto" w:fill="auto"/>
        <w:spacing w:before="0"/>
        <w:ind w:left="20" w:right="141"/>
        <w:rPr>
          <w:lang w:val="en-GB"/>
        </w:rPr>
      </w:pPr>
      <w:r w:rsidRPr="00DD28B1">
        <w:rPr>
          <w:lang w:val="en-GB"/>
        </w:rPr>
        <w:t>K</w:t>
      </w:r>
      <w:r w:rsidR="003009A0" w:rsidRPr="00DD28B1">
        <w:rPr>
          <w:lang w:val="en-GB"/>
        </w:rPr>
        <w:t xml:space="preserve">B= </w:t>
      </w:r>
      <w:r w:rsidRPr="00DD28B1">
        <w:rPr>
          <w:lang w:val="en-GB"/>
        </w:rPr>
        <w:t>Knowledge Base</w:t>
      </w:r>
    </w:p>
    <w:p w:rsidR="003009A0" w:rsidRPr="00DD28B1" w:rsidRDefault="003009A0" w:rsidP="008A4F9C">
      <w:pPr>
        <w:rPr>
          <w:rStyle w:val="Hiperhivatkozs"/>
          <w:color w:val="auto"/>
          <w:u w:val="none"/>
          <w:lang w:val="en-GB" w:bidi="en-US"/>
        </w:rPr>
      </w:pPr>
    </w:p>
    <w:p w:rsidR="008A4F9C" w:rsidRPr="00DD28B1" w:rsidRDefault="009F2EB5" w:rsidP="008A4F9C">
      <w:pPr>
        <w:rPr>
          <w:rStyle w:val="Hiperhivatkozs"/>
          <w:color w:val="auto"/>
          <w:u w:val="none"/>
          <w:lang w:val="en-GB" w:bidi="en-US"/>
        </w:rPr>
      </w:pPr>
      <w:r w:rsidRPr="00DD28B1">
        <w:rPr>
          <w:rStyle w:val="Hiperhivatkozs"/>
          <w:color w:val="auto"/>
          <w:u w:val="none"/>
          <w:lang w:val="en-GB" w:bidi="en-US"/>
        </w:rPr>
        <w:t xml:space="preserve">Figure 3 Individual Decision Support System </w:t>
      </w:r>
      <w:r w:rsidRPr="00DD28B1">
        <w:rPr>
          <w:lang w:val="en-GB"/>
        </w:rPr>
        <w:t>(</w:t>
      </w:r>
      <w:proofErr w:type="spellStart"/>
      <w:r w:rsidRPr="00DD28B1">
        <w:rPr>
          <w:lang w:val="en-GB"/>
        </w:rPr>
        <w:t>Csemy</w:t>
      </w:r>
      <w:r w:rsidRPr="00DD28B1">
        <w:rPr>
          <w:lang w:val="en-GB"/>
        </w:rPr>
        <w:t>’s</w:t>
      </w:r>
      <w:proofErr w:type="spellEnd"/>
      <w:r w:rsidRPr="00DD28B1">
        <w:rPr>
          <w:lang w:val="en-GB"/>
        </w:rPr>
        <w:t xml:space="preserve"> model</w:t>
      </w:r>
      <w:r w:rsidRPr="00DD28B1">
        <w:rPr>
          <w:lang w:val="en-GB"/>
        </w:rPr>
        <w:t xml:space="preserve"> [138]</w:t>
      </w:r>
      <w:r w:rsidRPr="00DD28B1">
        <w:rPr>
          <w:lang w:val="en-GB"/>
        </w:rPr>
        <w:t xml:space="preserve"> completed with features of the police and restructured)</w:t>
      </w:r>
    </w:p>
    <w:p w:rsidR="008A4F9C" w:rsidRPr="00DD28B1" w:rsidRDefault="009F2EB5" w:rsidP="0045152B">
      <w:pPr>
        <w:rPr>
          <w:lang w:val="en-GB"/>
        </w:rPr>
      </w:pPr>
      <w:r w:rsidRPr="00DD28B1">
        <w:rPr>
          <w:lang w:val="en-GB"/>
        </w:rPr>
        <w:t>In list of references:</w:t>
      </w:r>
    </w:p>
    <w:p w:rsidR="009F2EB5" w:rsidRPr="00DD28B1" w:rsidRDefault="009F2EB5" w:rsidP="0045152B">
      <w:pPr>
        <w:rPr>
          <w:lang w:val="en-GB"/>
        </w:rPr>
      </w:pPr>
      <w:r w:rsidRPr="00DD28B1">
        <w:rPr>
          <w:lang w:val="en-GB"/>
        </w:rPr>
        <w:t xml:space="preserve">[138] </w:t>
      </w:r>
      <w:proofErr w:type="spellStart"/>
      <w:r w:rsidRPr="00DD28B1">
        <w:rPr>
          <w:lang w:val="en-GB"/>
        </w:rPr>
        <w:t>Dr.</w:t>
      </w:r>
      <w:proofErr w:type="spellEnd"/>
      <w:r w:rsidRPr="00DD28B1">
        <w:rPr>
          <w:lang w:val="en-GB"/>
        </w:rPr>
        <w:t xml:space="preserve"> </w:t>
      </w:r>
      <w:proofErr w:type="spellStart"/>
      <w:r w:rsidRPr="00DD28B1">
        <w:rPr>
          <w:lang w:val="en-GB"/>
        </w:rPr>
        <w:t>László</w:t>
      </w:r>
      <w:proofErr w:type="spellEnd"/>
      <w:r w:rsidRPr="00DD28B1">
        <w:rPr>
          <w:lang w:val="en-GB"/>
        </w:rPr>
        <w:t xml:space="preserve"> </w:t>
      </w:r>
      <w:proofErr w:type="spellStart"/>
      <w:r w:rsidRPr="00DD28B1">
        <w:rPr>
          <w:lang w:val="en-GB"/>
        </w:rPr>
        <w:t>Cserny</w:t>
      </w:r>
      <w:proofErr w:type="spellEnd"/>
      <w:r w:rsidRPr="00DD28B1">
        <w:rPr>
          <w:lang w:val="en-GB"/>
        </w:rPr>
        <w:t xml:space="preserve"> Organizational Deci</w:t>
      </w:r>
      <w:r w:rsidR="00DD28B1" w:rsidRPr="00DD28B1">
        <w:rPr>
          <w:lang w:val="en-GB"/>
        </w:rPr>
        <w:t>sion Support Ph.D. dissertation.</w:t>
      </w:r>
      <w:r w:rsidRPr="00DD28B1">
        <w:rPr>
          <w:lang w:val="en-GB"/>
        </w:rPr>
        <w:t xml:space="preserve"> Budapest University of Economic Sciences and Public Administration, Budapest 2000</w:t>
      </w:r>
    </w:p>
    <w:p w:rsidR="0045152B" w:rsidRDefault="0045152B" w:rsidP="00331C2B">
      <w:pPr>
        <w:tabs>
          <w:tab w:val="left" w:pos="7605"/>
        </w:tabs>
        <w:rPr>
          <w:i/>
          <w:lang w:val="en-GB"/>
        </w:rPr>
      </w:pPr>
    </w:p>
    <w:p w:rsidR="00451ADB" w:rsidRPr="00451ADB" w:rsidRDefault="0045152B" w:rsidP="00331C2B">
      <w:pPr>
        <w:tabs>
          <w:tab w:val="left" w:pos="7605"/>
        </w:tabs>
        <w:rPr>
          <w:i/>
          <w:lang w:val="en-GB"/>
        </w:rPr>
      </w:pPr>
      <w:r>
        <w:rPr>
          <w:i/>
          <w:lang w:val="en-GB"/>
        </w:rPr>
        <w:t xml:space="preserve"> </w:t>
      </w:r>
    </w:p>
    <w:sectPr w:rsidR="00451ADB" w:rsidRPr="0045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E2B90"/>
    <w:multiLevelType w:val="hybridMultilevel"/>
    <w:tmpl w:val="DD98B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E2806"/>
    <w:multiLevelType w:val="multilevel"/>
    <w:tmpl w:val="66DA54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2E4F6F"/>
    <w:multiLevelType w:val="hybridMultilevel"/>
    <w:tmpl w:val="21783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4A"/>
    <w:rsid w:val="00020F5F"/>
    <w:rsid w:val="00046B60"/>
    <w:rsid w:val="000C6303"/>
    <w:rsid w:val="0017035D"/>
    <w:rsid w:val="003009A0"/>
    <w:rsid w:val="00315B46"/>
    <w:rsid w:val="00331C2B"/>
    <w:rsid w:val="003B10A7"/>
    <w:rsid w:val="004177C2"/>
    <w:rsid w:val="00442F66"/>
    <w:rsid w:val="0045152B"/>
    <w:rsid w:val="00451ADB"/>
    <w:rsid w:val="004A0211"/>
    <w:rsid w:val="004F70CB"/>
    <w:rsid w:val="005704AD"/>
    <w:rsid w:val="0059234A"/>
    <w:rsid w:val="005B631B"/>
    <w:rsid w:val="00631BBD"/>
    <w:rsid w:val="00722BF9"/>
    <w:rsid w:val="00795614"/>
    <w:rsid w:val="0080553C"/>
    <w:rsid w:val="00853A30"/>
    <w:rsid w:val="008A4F9C"/>
    <w:rsid w:val="008F70C3"/>
    <w:rsid w:val="009927AE"/>
    <w:rsid w:val="009F2EB5"/>
    <w:rsid w:val="00B06A71"/>
    <w:rsid w:val="00BE41B6"/>
    <w:rsid w:val="00DD28B1"/>
    <w:rsid w:val="00E8644C"/>
    <w:rsid w:val="00EA46C1"/>
    <w:rsid w:val="00F5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9BD99-E630-4FD2-A4B5-06F2236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1BBD"/>
    <w:pPr>
      <w:ind w:left="720"/>
      <w:contextualSpacing/>
    </w:pPr>
  </w:style>
  <w:style w:type="character" w:customStyle="1" w:styleId="Szvegtrzs3">
    <w:name w:val="Szövegtörzs (3)_"/>
    <w:basedOn w:val="Bekezdsalapbettpusa"/>
    <w:link w:val="Szvegtrzs30"/>
    <w:rsid w:val="005B631B"/>
    <w:rPr>
      <w:rFonts w:ascii="Calibri" w:eastAsia="Calibri" w:hAnsi="Calibri" w:cs="Calibri"/>
      <w:i/>
      <w:iCs/>
      <w:spacing w:val="1"/>
      <w:sz w:val="19"/>
      <w:szCs w:val="19"/>
      <w:shd w:val="clear" w:color="auto" w:fill="FFFFFF"/>
      <w:lang w:val="en-US" w:bidi="en-US"/>
    </w:rPr>
  </w:style>
  <w:style w:type="character" w:customStyle="1" w:styleId="Szvegtrzs3NemdltTrkz0pt">
    <w:name w:val="Szövegtörzs (3) + Nem dőlt;Térköz 0 pt"/>
    <w:basedOn w:val="Szvegtrzs3"/>
    <w:rsid w:val="005B631B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hu-HU" w:eastAsia="hu-HU" w:bidi="hu-HU"/>
    </w:rPr>
  </w:style>
  <w:style w:type="paragraph" w:customStyle="1" w:styleId="Szvegtrzs30">
    <w:name w:val="Szövegtörzs (3)"/>
    <w:basedOn w:val="Norml"/>
    <w:link w:val="Szvegtrzs3"/>
    <w:rsid w:val="005B631B"/>
    <w:pPr>
      <w:widowControl w:val="0"/>
      <w:shd w:val="clear" w:color="auto" w:fill="FFFFFF"/>
      <w:spacing w:before="300" w:after="0" w:line="307" w:lineRule="exact"/>
      <w:jc w:val="both"/>
    </w:pPr>
    <w:rPr>
      <w:rFonts w:ascii="Calibri" w:eastAsia="Calibri" w:hAnsi="Calibri" w:cs="Calibri"/>
      <w:i/>
      <w:iCs/>
      <w:spacing w:val="1"/>
      <w:sz w:val="19"/>
      <w:szCs w:val="19"/>
      <w:lang w:val="en-US" w:bidi="en-US"/>
    </w:rPr>
  </w:style>
  <w:style w:type="character" w:customStyle="1" w:styleId="Szvegtrzs">
    <w:name w:val="Szövegtörzs_"/>
    <w:basedOn w:val="Bekezdsalapbettpusa"/>
    <w:link w:val="Szvegtrzs31"/>
    <w:rsid w:val="005B631B"/>
    <w:rPr>
      <w:rFonts w:ascii="Calibri" w:eastAsia="Calibri" w:hAnsi="Calibri" w:cs="Calibri"/>
      <w:spacing w:val="4"/>
      <w:sz w:val="21"/>
      <w:szCs w:val="21"/>
      <w:shd w:val="clear" w:color="auto" w:fill="FFFFFF"/>
    </w:rPr>
  </w:style>
  <w:style w:type="paragraph" w:customStyle="1" w:styleId="Szvegtrzs31">
    <w:name w:val="Szövegtörzs3"/>
    <w:basedOn w:val="Norml"/>
    <w:link w:val="Szvegtrzs"/>
    <w:rsid w:val="005B631B"/>
    <w:pPr>
      <w:widowControl w:val="0"/>
      <w:shd w:val="clear" w:color="auto" w:fill="FFFFFF"/>
      <w:spacing w:after="0" w:line="586" w:lineRule="exact"/>
      <w:ind w:hanging="360"/>
    </w:pPr>
    <w:rPr>
      <w:rFonts w:ascii="Calibri" w:eastAsia="Calibri" w:hAnsi="Calibri" w:cs="Calibri"/>
      <w:spacing w:val="4"/>
      <w:sz w:val="21"/>
      <w:szCs w:val="21"/>
    </w:rPr>
  </w:style>
  <w:style w:type="character" w:styleId="Hiperhivatkozs">
    <w:name w:val="Hyperlink"/>
    <w:basedOn w:val="Bekezdsalapbettpusa"/>
    <w:rsid w:val="005B631B"/>
    <w:rPr>
      <w:color w:val="0066CC"/>
      <w:u w:val="single"/>
    </w:rPr>
  </w:style>
  <w:style w:type="character" w:customStyle="1" w:styleId="Szvegtrzs5">
    <w:name w:val="Szövegtörzs (5)_"/>
    <w:basedOn w:val="Bekezdsalapbettpusa"/>
    <w:link w:val="Szvegtrzs50"/>
    <w:rsid w:val="003009A0"/>
    <w:rPr>
      <w:rFonts w:ascii="Calibri" w:eastAsia="Calibri" w:hAnsi="Calibri" w:cs="Calibri"/>
      <w:spacing w:val="2"/>
      <w:sz w:val="19"/>
      <w:szCs w:val="19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3009A0"/>
    <w:pPr>
      <w:widowControl w:val="0"/>
      <w:shd w:val="clear" w:color="auto" w:fill="FFFFFF"/>
      <w:spacing w:before="180" w:after="0" w:line="398" w:lineRule="exact"/>
    </w:pPr>
    <w:rPr>
      <w:rFonts w:ascii="Calibri" w:eastAsia="Calibri" w:hAnsi="Calibri" w:cs="Calibri"/>
      <w:spacing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articles.info/e/a/title/APPLICATION-OF-THE-METHODS-OF-QUALITY-MANAGEMENT-SYSTEM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-articles.info/e/a/title/APPLICATION-OF-THE-METHODS-OF-QUALITY-MANAGEMENT-SYSTEMS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leanmanufacturingconsulting.com/casestudies_fabrication_cell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867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12</cp:revision>
  <dcterms:created xsi:type="dcterms:W3CDTF">2018-11-16T07:48:00Z</dcterms:created>
  <dcterms:modified xsi:type="dcterms:W3CDTF">2018-11-21T09:16:00Z</dcterms:modified>
</cp:coreProperties>
</file>